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40" w:rsidRDefault="00687856">
      <w:pPr>
        <w:pStyle w:val="1"/>
        <w:spacing w:before="0" w:after="0" w:line="560" w:lineRule="exact"/>
        <w:jc w:val="center"/>
        <w:rPr>
          <w:rStyle w:val="2Char"/>
          <w:rFonts w:ascii="宋体" w:hAnsi="宋体" w:cs="宋体"/>
          <w:sz w:val="36"/>
          <w:szCs w:val="36"/>
        </w:rPr>
      </w:pPr>
      <w:bookmarkStart w:id="0" w:name="_Toc429668906"/>
      <w:r>
        <w:rPr>
          <w:rStyle w:val="2Char"/>
          <w:rFonts w:ascii="宋体" w:hAnsi="宋体" w:cs="宋体" w:hint="eastAsia"/>
          <w:sz w:val="36"/>
          <w:szCs w:val="36"/>
        </w:rPr>
        <w:t>大学生创新创业俱乐部</w:t>
      </w:r>
    </w:p>
    <w:p w:rsidR="00D80440" w:rsidRDefault="00687856">
      <w:pPr>
        <w:pStyle w:val="1"/>
        <w:spacing w:before="0" w:after="0" w:line="560" w:lineRule="exact"/>
        <w:jc w:val="center"/>
      </w:pPr>
      <w:r>
        <w:rPr>
          <w:rStyle w:val="2Char"/>
          <w:rFonts w:ascii="宋体" w:hAnsi="宋体" w:cs="宋体" w:hint="eastAsia"/>
          <w:sz w:val="36"/>
          <w:szCs w:val="36"/>
        </w:rPr>
        <w:t>优秀企业（创业团队）评审规则</w:t>
      </w:r>
      <w:bookmarkEnd w:id="0"/>
    </w:p>
    <w:p w:rsidR="00D80440" w:rsidRDefault="00D80440">
      <w:pPr>
        <w:spacing w:line="560" w:lineRule="exact"/>
        <w:ind w:left="640"/>
        <w:rPr>
          <w:rFonts w:ascii="黑体" w:eastAsia="黑体" w:hAnsi="黑体" w:cs="仿宋_GB2312"/>
          <w:bCs/>
          <w:sz w:val="32"/>
          <w:szCs w:val="32"/>
        </w:rPr>
      </w:pPr>
    </w:p>
    <w:tbl>
      <w:tblPr>
        <w:tblStyle w:val="a5"/>
        <w:tblW w:w="9196" w:type="dxa"/>
        <w:tblLayout w:type="fixed"/>
        <w:tblLook w:val="04A0"/>
      </w:tblPr>
      <w:tblGrid>
        <w:gridCol w:w="1526"/>
        <w:gridCol w:w="6662"/>
        <w:gridCol w:w="1008"/>
      </w:tblGrid>
      <w:tr w:rsidR="00D80440">
        <w:tc>
          <w:tcPr>
            <w:tcW w:w="1526" w:type="dxa"/>
            <w:vAlign w:val="center"/>
          </w:tcPr>
          <w:p w:rsidR="00D80440" w:rsidRPr="003E2E58" w:rsidRDefault="006878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评审要点</w:t>
            </w:r>
          </w:p>
        </w:tc>
        <w:tc>
          <w:tcPr>
            <w:tcW w:w="6662" w:type="dxa"/>
            <w:vAlign w:val="center"/>
          </w:tcPr>
          <w:p w:rsidR="00D80440" w:rsidRPr="003E2E58" w:rsidRDefault="0068785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评审内容</w:t>
            </w:r>
          </w:p>
        </w:tc>
        <w:tc>
          <w:tcPr>
            <w:tcW w:w="1008" w:type="dxa"/>
            <w:vAlign w:val="center"/>
          </w:tcPr>
          <w:p w:rsidR="00D80440" w:rsidRDefault="0068785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分值</w:t>
            </w:r>
          </w:p>
          <w:p w:rsidR="003E2E58" w:rsidRPr="003E2E58" w:rsidRDefault="003E2E58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（分）</w:t>
            </w:r>
          </w:p>
        </w:tc>
      </w:tr>
      <w:tr w:rsidR="00D80440" w:rsidTr="003E2E58">
        <w:trPr>
          <w:trHeight w:val="1540"/>
        </w:trPr>
        <w:tc>
          <w:tcPr>
            <w:tcW w:w="1526" w:type="dxa"/>
            <w:vAlign w:val="center"/>
          </w:tcPr>
          <w:p w:rsidR="00D80440" w:rsidRPr="003E2E58" w:rsidRDefault="00687856" w:rsidP="003E2E58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思想政治</w:t>
            </w:r>
          </w:p>
          <w:p w:rsidR="00D80440" w:rsidRPr="003E2E58" w:rsidRDefault="00687856" w:rsidP="003E2E58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建设</w:t>
            </w:r>
          </w:p>
        </w:tc>
        <w:tc>
          <w:tcPr>
            <w:tcW w:w="6662" w:type="dxa"/>
            <w:vAlign w:val="center"/>
          </w:tcPr>
          <w:p w:rsidR="00D80440" w:rsidRPr="003E2E58" w:rsidRDefault="00687856" w:rsidP="003E2E58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团队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思想政治意识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强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，拥护中国共产党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的领导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；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团队成员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品德端正，遵纪守法，无违反国家法律法规和校规校纪行为。</w:t>
            </w:r>
          </w:p>
        </w:tc>
        <w:tc>
          <w:tcPr>
            <w:tcW w:w="1008" w:type="dxa"/>
            <w:vAlign w:val="center"/>
          </w:tcPr>
          <w:p w:rsidR="00D80440" w:rsidRPr="003E2E58" w:rsidRDefault="00687856" w:rsidP="003E2E5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20</w:t>
            </w:r>
          </w:p>
        </w:tc>
      </w:tr>
      <w:tr w:rsidR="00D80440" w:rsidTr="003E2E58">
        <w:trPr>
          <w:trHeight w:val="1988"/>
        </w:trPr>
        <w:tc>
          <w:tcPr>
            <w:tcW w:w="1526" w:type="dxa"/>
            <w:vAlign w:val="center"/>
          </w:tcPr>
          <w:p w:rsidR="00D80440" w:rsidRPr="003E2E58" w:rsidRDefault="00D80440">
            <w:pPr>
              <w:spacing w:line="400" w:lineRule="exact"/>
              <w:ind w:leftChars="-33" w:left="-69" w:rightChars="-32" w:right="-67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  <w:p w:rsidR="00D80440" w:rsidRPr="003E2E58" w:rsidRDefault="00687856">
            <w:pPr>
              <w:spacing w:line="400" w:lineRule="exact"/>
              <w:ind w:leftChars="-33" w:left="-69" w:rightChars="-32" w:right="-67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团队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建设</w:t>
            </w:r>
          </w:p>
          <w:p w:rsidR="00D80440" w:rsidRPr="003E2E58" w:rsidRDefault="00687856">
            <w:pPr>
              <w:spacing w:line="400" w:lineRule="exact"/>
              <w:ind w:leftChars="-33" w:left="-69" w:rightChars="-32" w:right="-67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及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管理</w:t>
            </w:r>
          </w:p>
          <w:p w:rsidR="00D80440" w:rsidRPr="003E2E58" w:rsidRDefault="00D80440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D80440" w:rsidRPr="003E2E58" w:rsidRDefault="00687856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组织结构健全、内部管理制度健全，财务管理和会计核算合法、规范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，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有明确的公司文化建设方案和措施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；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团队人员配置安排科学；管理团队具有较高的经营管理水平和较强的市场开拓能力。</w:t>
            </w:r>
          </w:p>
        </w:tc>
        <w:tc>
          <w:tcPr>
            <w:tcW w:w="1008" w:type="dxa"/>
            <w:vAlign w:val="center"/>
          </w:tcPr>
          <w:p w:rsidR="00D80440" w:rsidRPr="003E2E58" w:rsidRDefault="00687856" w:rsidP="003E2E58">
            <w:pPr>
              <w:adjustRightInd w:val="0"/>
              <w:snapToGrid w:val="0"/>
              <w:spacing w:line="440" w:lineRule="exact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25</w:t>
            </w:r>
          </w:p>
        </w:tc>
      </w:tr>
      <w:tr w:rsidR="00D80440" w:rsidTr="003E2E58">
        <w:trPr>
          <w:trHeight w:val="1526"/>
        </w:trPr>
        <w:tc>
          <w:tcPr>
            <w:tcW w:w="1526" w:type="dxa"/>
            <w:vAlign w:val="center"/>
          </w:tcPr>
          <w:p w:rsidR="00D80440" w:rsidRPr="003E2E58" w:rsidRDefault="00687856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运营状况</w:t>
            </w:r>
          </w:p>
        </w:tc>
        <w:tc>
          <w:tcPr>
            <w:tcW w:w="6662" w:type="dxa"/>
            <w:vAlign w:val="center"/>
          </w:tcPr>
          <w:p w:rsidR="00D80440" w:rsidRPr="003E2E58" w:rsidRDefault="00687856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企业（团队）运营正常，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发展较快，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有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较好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经营业绩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，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取得良好的社会效益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，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能够成为诚实、依法经营的榜样。</w:t>
            </w:r>
          </w:p>
        </w:tc>
        <w:tc>
          <w:tcPr>
            <w:tcW w:w="1008" w:type="dxa"/>
            <w:vAlign w:val="center"/>
          </w:tcPr>
          <w:p w:rsidR="00D80440" w:rsidRPr="003E2E58" w:rsidRDefault="00687856" w:rsidP="003E2E58">
            <w:pPr>
              <w:adjustRightInd w:val="0"/>
              <w:snapToGrid w:val="0"/>
              <w:spacing w:line="440" w:lineRule="exact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20</w:t>
            </w:r>
          </w:p>
        </w:tc>
      </w:tr>
      <w:tr w:rsidR="00D80440" w:rsidTr="003E2E58">
        <w:trPr>
          <w:trHeight w:val="2124"/>
        </w:trPr>
        <w:tc>
          <w:tcPr>
            <w:tcW w:w="1526" w:type="dxa"/>
            <w:vAlign w:val="center"/>
          </w:tcPr>
          <w:p w:rsidR="00D80440" w:rsidRPr="003E2E58" w:rsidRDefault="00687856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成长能力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及发展潜力</w:t>
            </w:r>
          </w:p>
        </w:tc>
        <w:tc>
          <w:tcPr>
            <w:tcW w:w="6662" w:type="dxa"/>
            <w:vAlign w:val="center"/>
          </w:tcPr>
          <w:p w:rsidR="00D80440" w:rsidRPr="003E2E58" w:rsidRDefault="00687856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有明确的工作规划，能根据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自身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现状提出长远的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、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系统的措施及发展方案。创业项目符合国家产业规划需要，具有</w:t>
            </w:r>
            <w:r w:rsidRPr="003E2E58">
              <w:rPr>
                <w:rFonts w:asciiTheme="minorEastAsia" w:eastAsiaTheme="minorEastAsia" w:hAnsiTheme="minorEastAsia" w:cs="宋体"/>
                <w:sz w:val="28"/>
                <w:szCs w:val="28"/>
              </w:rPr>
              <w:t>良好的可持续发展能力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，融资能力强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，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产品或项目发展前景良好。</w:t>
            </w:r>
          </w:p>
        </w:tc>
        <w:tc>
          <w:tcPr>
            <w:tcW w:w="1008" w:type="dxa"/>
            <w:vAlign w:val="center"/>
          </w:tcPr>
          <w:p w:rsidR="00D80440" w:rsidRPr="003E2E58" w:rsidRDefault="00687856" w:rsidP="003E2E58">
            <w:pPr>
              <w:adjustRightInd w:val="0"/>
              <w:snapToGrid w:val="0"/>
              <w:spacing w:line="440" w:lineRule="exact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20</w:t>
            </w:r>
          </w:p>
        </w:tc>
      </w:tr>
      <w:tr w:rsidR="00D80440" w:rsidTr="003E2E58">
        <w:trPr>
          <w:trHeight w:val="3968"/>
        </w:trPr>
        <w:tc>
          <w:tcPr>
            <w:tcW w:w="1526" w:type="dxa"/>
            <w:vAlign w:val="center"/>
          </w:tcPr>
          <w:p w:rsidR="00D80440" w:rsidRPr="003E2E58" w:rsidRDefault="00687856">
            <w:pPr>
              <w:spacing w:line="400" w:lineRule="exact"/>
              <w:ind w:leftChars="-33" w:left="-69" w:rightChars="-32" w:right="-67"/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创新活力</w:t>
            </w:r>
          </w:p>
        </w:tc>
        <w:tc>
          <w:tcPr>
            <w:tcW w:w="6662" w:type="dxa"/>
            <w:vAlign w:val="center"/>
          </w:tcPr>
          <w:p w:rsidR="00D80440" w:rsidRPr="003E2E58" w:rsidRDefault="00687856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拥有核心竞争力，掌握核心技术或者核心经营模式，拥有知识产权情况、核心专利或其他独占许可权情况（如软件著作权、软件产品登记等）；团队（项目）或企业申报一项专利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或其他独占许可权情况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得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5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分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/</w:t>
            </w: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项；</w:t>
            </w:r>
            <w:bookmarkStart w:id="1" w:name="_GoBack"/>
            <w:bookmarkEnd w:id="1"/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以团队名义参加创新创业竞赛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获奖</w:t>
            </w:r>
            <w:r w:rsidRPr="003E2E58">
              <w:rPr>
                <w:rFonts w:asciiTheme="minorEastAsia" w:eastAsiaTheme="minorEastAsia" w:hAnsiTheme="minorEastAsia" w:hint="eastAsia"/>
                <w:sz w:val="28"/>
                <w:szCs w:val="28"/>
              </w:rPr>
              <w:t>，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国家级一二三等奖每项依次为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10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、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8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、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6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分；省部级一二三等奖每项依次为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5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、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4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、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3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分；地厅和校级一二三等奖每项依次为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1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、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0.7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、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0.5</w:t>
            </w:r>
            <w:r w:rsidRPr="003E2E58">
              <w:rPr>
                <w:rFonts w:asciiTheme="minorEastAsia" w:eastAsiaTheme="minorEastAsia" w:hAnsiTheme="minorEastAsia"/>
                <w:sz w:val="28"/>
                <w:szCs w:val="28"/>
              </w:rPr>
              <w:t>分；按照金银铜设奖的，分别对应一二三等奖计分</w:t>
            </w:r>
            <w:r w:rsidRPr="003E2E58">
              <w:rPr>
                <w:rFonts w:asciiTheme="minorEastAsia" w:eastAsiaTheme="minorEastAsia" w:hAnsiTheme="minorEastAsia" w:hint="eastAsia"/>
                <w:sz w:val="28"/>
                <w:szCs w:val="28"/>
              </w:rPr>
              <w:t>，</w:t>
            </w:r>
            <w:r w:rsidRPr="003E2E58">
              <w:rPr>
                <w:rFonts w:asciiTheme="minorEastAsia" w:eastAsiaTheme="minorEastAsia" w:hAnsiTheme="minorEastAsia" w:hint="eastAsia"/>
                <w:sz w:val="28"/>
                <w:szCs w:val="28"/>
              </w:rPr>
              <w:t>15</w:t>
            </w:r>
            <w:r w:rsidRPr="003E2E58">
              <w:rPr>
                <w:rFonts w:asciiTheme="minorEastAsia" w:eastAsiaTheme="minorEastAsia" w:hAnsiTheme="minorEastAsia" w:hint="eastAsia"/>
                <w:sz w:val="28"/>
                <w:szCs w:val="28"/>
              </w:rPr>
              <w:t>分封顶。</w:t>
            </w:r>
          </w:p>
        </w:tc>
        <w:tc>
          <w:tcPr>
            <w:tcW w:w="1008" w:type="dxa"/>
            <w:vAlign w:val="center"/>
          </w:tcPr>
          <w:p w:rsidR="00D80440" w:rsidRPr="003E2E58" w:rsidRDefault="00687856" w:rsidP="003E2E58">
            <w:pPr>
              <w:adjustRightInd w:val="0"/>
              <w:snapToGrid w:val="0"/>
              <w:spacing w:line="440" w:lineRule="exact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 w:rsidRPr="003E2E58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15</w:t>
            </w:r>
          </w:p>
        </w:tc>
      </w:tr>
    </w:tbl>
    <w:p w:rsidR="00D80440" w:rsidRDefault="00D80440">
      <w:pPr>
        <w:rPr>
          <w:sz w:val="10"/>
          <w:szCs w:val="10"/>
        </w:rPr>
      </w:pPr>
    </w:p>
    <w:sectPr w:rsidR="00D80440" w:rsidSect="00D804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856" w:rsidRDefault="00687856" w:rsidP="003E2E58">
      <w:r>
        <w:separator/>
      </w:r>
    </w:p>
  </w:endnote>
  <w:endnote w:type="continuationSeparator" w:id="1">
    <w:p w:rsidR="00687856" w:rsidRDefault="00687856" w:rsidP="003E2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856" w:rsidRDefault="00687856" w:rsidP="003E2E58">
      <w:r>
        <w:separator/>
      </w:r>
    </w:p>
  </w:footnote>
  <w:footnote w:type="continuationSeparator" w:id="1">
    <w:p w:rsidR="00687856" w:rsidRDefault="00687856" w:rsidP="003E2E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0E45"/>
    <w:rsid w:val="00117DB9"/>
    <w:rsid w:val="00157C98"/>
    <w:rsid w:val="001E1F02"/>
    <w:rsid w:val="00207851"/>
    <w:rsid w:val="00253B76"/>
    <w:rsid w:val="00293C18"/>
    <w:rsid w:val="002E5118"/>
    <w:rsid w:val="002F6847"/>
    <w:rsid w:val="00306394"/>
    <w:rsid w:val="003E2E58"/>
    <w:rsid w:val="00455D9D"/>
    <w:rsid w:val="00492471"/>
    <w:rsid w:val="004E2A10"/>
    <w:rsid w:val="005925F1"/>
    <w:rsid w:val="00596D18"/>
    <w:rsid w:val="005C084D"/>
    <w:rsid w:val="00687856"/>
    <w:rsid w:val="00735B81"/>
    <w:rsid w:val="00743165"/>
    <w:rsid w:val="00784E86"/>
    <w:rsid w:val="007A247F"/>
    <w:rsid w:val="00805E7D"/>
    <w:rsid w:val="00817390"/>
    <w:rsid w:val="008700A4"/>
    <w:rsid w:val="008B3086"/>
    <w:rsid w:val="00934877"/>
    <w:rsid w:val="00992180"/>
    <w:rsid w:val="009F7A2C"/>
    <w:rsid w:val="00A04530"/>
    <w:rsid w:val="00A06A03"/>
    <w:rsid w:val="00BB58AB"/>
    <w:rsid w:val="00D00E45"/>
    <w:rsid w:val="00D434A9"/>
    <w:rsid w:val="00D80440"/>
    <w:rsid w:val="00DF0766"/>
    <w:rsid w:val="00DF2053"/>
    <w:rsid w:val="00E138A3"/>
    <w:rsid w:val="00E77717"/>
    <w:rsid w:val="00F13298"/>
    <w:rsid w:val="00F20C50"/>
    <w:rsid w:val="00F260A7"/>
    <w:rsid w:val="00F33742"/>
    <w:rsid w:val="00FA089F"/>
    <w:rsid w:val="00FB22B6"/>
    <w:rsid w:val="1411382C"/>
    <w:rsid w:val="20353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40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D8044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8044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804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80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D804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D8044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80440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D8044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D8044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494</Characters>
  <Application>Microsoft Office Word</Application>
  <DocSecurity>0</DocSecurity>
  <Lines>4</Lines>
  <Paragraphs>1</Paragraphs>
  <ScaleCrop>false</ScaleCrop>
  <Company>微软公司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林海波</dc:creator>
  <cp:lastModifiedBy>微软用户</cp:lastModifiedBy>
  <cp:revision>27</cp:revision>
  <dcterms:created xsi:type="dcterms:W3CDTF">2019-08-27T07:44:00Z</dcterms:created>
  <dcterms:modified xsi:type="dcterms:W3CDTF">2021-01-11T02:15:00Z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