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土木工程学院第十</w:t>
      </w:r>
      <w:r>
        <w:rPr>
          <w:rFonts w:hint="eastAsia" w:ascii="黑体" w:eastAsia="黑体"/>
          <w:b/>
          <w:sz w:val="36"/>
          <w:szCs w:val="36"/>
          <w:lang w:eastAsia="zh-CN"/>
        </w:rPr>
        <w:t>七</w:t>
      </w:r>
      <w:r>
        <w:rPr>
          <w:rFonts w:hint="eastAsia" w:ascii="黑体" w:eastAsia="黑体"/>
          <w:b/>
          <w:sz w:val="36"/>
          <w:szCs w:val="36"/>
        </w:rPr>
        <w:t>届团总支学生会干部竞聘表</w:t>
      </w:r>
    </w:p>
    <w:tbl>
      <w:tblPr>
        <w:tblStyle w:val="2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258"/>
        <w:gridCol w:w="760"/>
        <w:gridCol w:w="488"/>
        <w:gridCol w:w="1349"/>
        <w:gridCol w:w="2225"/>
        <w:gridCol w:w="191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  名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  别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挂科补考重修情况</w:t>
            </w:r>
          </w:p>
        </w:tc>
        <w:tc>
          <w:tcPr>
            <w:tcW w:w="608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竞聘部门职   务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第一志愿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第二志愿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是否服从调配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其他任职情   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奖惩情况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自我评价（包括个人履历、部门构想等）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008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（可附页）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签字确认</w:t>
            </w:r>
          </w:p>
        </w:tc>
        <w:tc>
          <w:tcPr>
            <w:tcW w:w="8008" w:type="dxa"/>
            <w:gridSpan w:val="7"/>
            <w:vAlign w:val="center"/>
          </w:tcPr>
          <w:p>
            <w:pPr>
              <w:spacing w:before="312" w:beforeLines="100" w:line="480" w:lineRule="exact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我承认以上信息为本人亲自填写，所填写信息绝对属实，如经考察发现有弄虚作假，愿取消竞聘资格。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承诺人：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C4700"/>
    <w:rsid w:val="000F627A"/>
    <w:rsid w:val="002C3164"/>
    <w:rsid w:val="00305486"/>
    <w:rsid w:val="00F82C04"/>
    <w:rsid w:val="48CA3DB8"/>
    <w:rsid w:val="5E2A54AC"/>
    <w:rsid w:val="7D8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46</Words>
  <Characters>264</Characters>
  <Lines>2</Lines>
  <Paragraphs>1</Paragraphs>
  <TotalTime>0</TotalTime>
  <ScaleCrop>false</ScaleCrop>
  <LinksUpToDate>false</LinksUpToDate>
  <CharactersWithSpaces>309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2016-11-21T09:50:00Z</dcterms:created>
  <dc:creator>Administrator</dc:creator>
  <cp:lastModifiedBy>qzuser</cp:lastModifiedBy>
  <dcterms:modified xsi:type="dcterms:W3CDTF">2019-05-25T13:58:41Z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