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right="1240"/>
        <w:rPr>
          <w:rFonts w:ascii="黑体" w:hAnsi="黑体" w:eastAsia="黑体" w:cs="黑体"/>
          <w:bCs/>
          <w:color w:val="000000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Cs/>
          <w:color w:val="000000"/>
          <w:sz w:val="36"/>
          <w:szCs w:val="36"/>
        </w:rPr>
        <w:t>附件一</w:t>
      </w:r>
      <w:r>
        <w:rPr>
          <w:rFonts w:ascii="黑体" w:hAnsi="黑体" w:eastAsia="黑体" w:cs="黑体"/>
          <w:bCs/>
          <w:color w:val="000000"/>
          <w:sz w:val="36"/>
          <w:szCs w:val="36"/>
        </w:rPr>
        <w:t xml:space="preserve"> </w:t>
      </w:r>
      <w:r>
        <w:rPr>
          <w:rFonts w:hint="eastAsia" w:ascii="黑体" w:hAnsi="黑体" w:eastAsia="黑体" w:cs="黑体"/>
          <w:bCs/>
          <w:color w:val="000000"/>
          <w:sz w:val="36"/>
          <w:szCs w:val="36"/>
        </w:rPr>
        <w:t>征文大赛评分细则</w:t>
      </w:r>
    </w:p>
    <w:bookmarkEnd w:id="0"/>
    <w:tbl>
      <w:tblPr>
        <w:tblStyle w:val="4"/>
        <w:tblpPr w:leftFromText="180" w:rightFromText="180" w:vertAnchor="text" w:horzAnchor="page" w:tblpX="1585" w:tblpY="653"/>
        <w:tblOverlap w:val="never"/>
        <w:tblW w:w="95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6300"/>
        <w:gridCol w:w="1080"/>
        <w:gridCol w:w="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目</w:t>
            </w:r>
          </w:p>
        </w:tc>
        <w:tc>
          <w:tcPr>
            <w:tcW w:w="6300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具体评分标准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标准分</w:t>
            </w:r>
          </w:p>
        </w:tc>
        <w:tc>
          <w:tcPr>
            <w:tcW w:w="934" w:type="dxa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主题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内容</w:t>
            </w:r>
          </w:p>
        </w:tc>
        <w:tc>
          <w:tcPr>
            <w:tcW w:w="63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主题鲜明，具有思想价值和现实意义；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20</w:t>
            </w:r>
          </w:p>
        </w:tc>
        <w:tc>
          <w:tcPr>
            <w:tcW w:w="9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3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内容符合主题要求，富有启迪性和前瞻性；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9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3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感情真挚，标题醒目、新颖。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9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体裁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结构</w:t>
            </w:r>
          </w:p>
        </w:tc>
        <w:tc>
          <w:tcPr>
            <w:tcW w:w="63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文体明确，文眼明显，线索脉络清晰；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9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3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文章层次分明、结构合理；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9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3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布局严谨、完整、自然。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9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语言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表达</w:t>
            </w:r>
          </w:p>
        </w:tc>
        <w:tc>
          <w:tcPr>
            <w:tcW w:w="63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语言通顺流畅、符合逻辑；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9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3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写作技巧运用合理；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9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3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详略得当。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9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创新和亮点</w:t>
            </w:r>
          </w:p>
        </w:tc>
        <w:tc>
          <w:tcPr>
            <w:tcW w:w="63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材料构思新鲜，见解独特；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9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3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章法架构具有独到之处；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934" w:type="dxa"/>
            <w:vMerge w:val="continue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3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文章文采洋溢。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934" w:type="dxa"/>
            <w:vMerge w:val="continue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adjustRightInd w:val="0"/>
        <w:snapToGrid w:val="0"/>
        <w:ind w:right="1240"/>
        <w:rPr>
          <w:rFonts w:ascii="微软雅黑" w:hAnsi="微软雅黑" w:eastAsia="微软雅黑"/>
          <w:bCs/>
          <w:color w:val="000000"/>
          <w:sz w:val="24"/>
        </w:rPr>
      </w:pPr>
    </w:p>
    <w:p/>
    <w:sectPr>
      <w:pgSz w:w="11906" w:h="16838"/>
      <w:pgMar w:top="1440" w:right="1416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635173"/>
    <w:rsid w:val="320D7557"/>
    <w:rsid w:val="3E635173"/>
    <w:rsid w:val="4B262B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center"/>
      <w:outlineLvl w:val="0"/>
    </w:pPr>
    <w:rPr>
      <w:rFonts w:asciiTheme="minorAscii" w:hAnsiTheme="minorAscii"/>
      <w:b/>
      <w:kern w:val="44"/>
      <w:sz w:val="30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2017-11-13T13:55:00Z</dcterms:created>
  <dc:creator>PP丶丶丶</dc:creator>
  <cp:lastModifiedBy>PP丶丶丶</cp:lastModifiedBy>
  <dcterms:modified xsi:type="dcterms:W3CDTF">2017-11-13T13:56:04Z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