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page" w:horzAnchor="page" w:tblpX="1838" w:tblpY="4231"/>
        <w:tblW w:w="119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4491"/>
        <w:gridCol w:w="5999"/>
      </w:tblGrid>
      <w:tr>
        <w:trPr>
          <w:trHeight w:val="148" w:hRule="atLeast"/>
        </w:trPr>
        <w:tc>
          <w:tcPr>
            <w:tcW w:w="11998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黑体" w:eastAsia="黑体" w:hAnsi="黑体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cs="黑体" w:eastAsia="黑体" w:hAnsi="黑体" w:hint="eastAsia"/>
                <w:b/>
                <w:bCs/>
                <w:sz w:val="56"/>
                <w:szCs w:val="56"/>
                <w:lang w:eastAsia="zh-CN"/>
              </w:rPr>
              <w:t xml:space="preserve">   </w:t>
            </w:r>
            <w:r>
              <w:rPr>
                <w:rFonts w:ascii="黑体" w:cs="黑体" w:eastAsia="黑体" w:hAnsi="黑体" w:hint="default"/>
                <w:b/>
                <w:bCs/>
                <w:sz w:val="56"/>
                <w:szCs w:val="56"/>
              </w:rPr>
              <w:t>第十一届CAD绘图技能大</w:t>
            </w:r>
            <w:r>
              <w:rPr>
                <w:rFonts w:ascii="黑体" w:cs="黑体" w:eastAsia="黑体" w:hAnsi="黑体" w:hint="eastAsia"/>
                <w:b/>
                <w:bCs/>
                <w:sz w:val="56"/>
                <w:szCs w:val="56"/>
                <w:lang w:eastAsia="zh-CN"/>
              </w:rPr>
              <w:t>赛网上报名表</w:t>
            </w:r>
          </w:p>
        </w:tc>
      </w:tr>
      <w:tr>
        <w:tblPrEx/>
        <w:trPr>
          <w:trHeight w:val="802" w:hRule="atLeast"/>
        </w:trPr>
        <w:tc>
          <w:tcPr>
            <w:tcW w:w="5999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eastAsia"/>
                <w:sz w:val="32"/>
                <w:szCs w:val="32"/>
              </w:rPr>
            </w:pPr>
            <w:r>
              <w:rPr>
                <w:rFonts w:ascii="Arial Unicode MS" w:cs="Arial Unicode MS" w:eastAsia="Arial Unicode MS" w:hAnsi="Arial Unicode MS" w:hint="eastAsia"/>
                <w:sz w:val="32"/>
                <w:szCs w:val="32"/>
                <w:lang w:eastAsia="zh-CN"/>
              </w:rPr>
              <w:t>姓名：</w:t>
            </w:r>
          </w:p>
        </w:tc>
        <w:tc>
          <w:tcPr>
            <w:tcW w:w="5999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eastAsia"/>
                <w:sz w:val="32"/>
                <w:szCs w:val="32"/>
              </w:rPr>
            </w:pPr>
            <w:r>
              <w:rPr>
                <w:rFonts w:ascii="Arial Unicode MS" w:cs="Arial Unicode MS" w:eastAsia="Arial Unicode MS" w:hAnsi="Arial Unicode MS" w:hint="eastAsia"/>
                <w:sz w:val="32"/>
                <w:szCs w:val="32"/>
                <w:lang w:eastAsia="zh-CN"/>
              </w:rPr>
              <w:t>年级：</w:t>
            </w:r>
          </w:p>
        </w:tc>
      </w:tr>
      <w:tr>
        <w:tblPrEx/>
        <w:trPr>
          <w:trHeight w:val="665" w:hRule="atLeast"/>
        </w:trPr>
        <w:tc>
          <w:tcPr>
            <w:tcW w:w="5999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eastAsia"/>
                <w:sz w:val="32"/>
                <w:szCs w:val="32"/>
                <w:lang w:eastAsia="zh-CN"/>
              </w:rPr>
            </w:pPr>
            <w:r>
              <w:rPr>
                <w:rFonts w:ascii="Arial Unicode MS" w:cs="Arial Unicode MS" w:eastAsia="Arial Unicode MS" w:hAnsi="Arial Unicode MS" w:hint="eastAsia"/>
                <w:sz w:val="32"/>
                <w:szCs w:val="32"/>
                <w:lang w:eastAsia="zh-CN"/>
              </w:rPr>
              <w:t>专业：</w:t>
            </w:r>
          </w:p>
        </w:tc>
        <w:tc>
          <w:tcPr>
            <w:tcW w:w="5999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eastAsia"/>
                <w:sz w:val="32"/>
                <w:szCs w:val="32"/>
              </w:rPr>
            </w:pPr>
            <w:r>
              <w:rPr>
                <w:rFonts w:ascii="Arial Unicode MS" w:cs="Arial Unicode MS" w:eastAsia="Arial Unicode MS" w:hAnsi="Arial Unicode MS" w:hint="eastAsia"/>
                <w:sz w:val="32"/>
                <w:szCs w:val="32"/>
                <w:lang w:eastAsia="zh-CN"/>
              </w:rPr>
              <w:t>班级：</w:t>
            </w:r>
          </w:p>
        </w:tc>
      </w:tr>
      <w:tr>
        <w:tblPrEx/>
        <w:trPr>
          <w:trHeight w:val="665" w:hRule="atLeast"/>
        </w:trPr>
        <w:tc>
          <w:tcPr>
            <w:tcW w:w="5999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32"/>
                <w:szCs w:val="32"/>
              </w:rPr>
            </w:pPr>
            <w:r>
              <w:rPr>
                <w:rFonts w:ascii="Arial Unicode MS" w:cs="Arial Unicode MS" w:eastAsia="Arial Unicode MS" w:hAnsi="Arial Unicode MS" w:hint="eastAsia"/>
                <w:sz w:val="32"/>
                <w:szCs w:val="32"/>
                <w:lang w:eastAsia="zh-CN"/>
              </w:rPr>
              <w:t>联络QQ号：</w:t>
            </w:r>
          </w:p>
        </w:tc>
        <w:tc>
          <w:tcPr>
            <w:tcW w:w="5999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32"/>
                <w:szCs w:val="32"/>
              </w:rPr>
            </w:pPr>
            <w:r>
              <w:rPr>
                <w:rFonts w:ascii="Arial Unicode MS" w:cs="Arial Unicode MS" w:eastAsia="Arial Unicode MS" w:hAnsi="Arial Unicode MS" w:hint="eastAsia"/>
                <w:sz w:val="32"/>
                <w:szCs w:val="32"/>
              </w:rPr>
              <w:t>联络手机号码：</w:t>
            </w:r>
          </w:p>
        </w:tc>
      </w:tr>
      <w:tr>
        <w:tblPrEx/>
        <w:trPr>
          <w:trHeight w:val="2017" w:hRule="atLeast"/>
        </w:trPr>
        <w:tc>
          <w:tcPr>
            <w:tcW w:w="1508" w:type="dxa"/>
            <w:tcBorders/>
          </w:tcPr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  <w:lang w:eastAsia="zh-CN"/>
              </w:rPr>
              <w:t xml:space="preserve">  </w:t>
            </w:r>
          </w:p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hAnsi="宋体" w:hint="eastAsia"/>
                <w:b/>
                <w:sz w:val="48"/>
                <w:szCs w:val="48"/>
                <w:lang w:eastAsia="zh-CN"/>
              </w:rPr>
            </w:pPr>
            <w:r>
              <w:rPr>
                <w:rFonts w:ascii="仿宋_GB2312" w:hAnsi="宋体" w:hint="eastAsia"/>
                <w:b/>
                <w:sz w:val="48"/>
                <w:szCs w:val="48"/>
                <w:lang w:eastAsia="zh-CN"/>
              </w:rPr>
              <w:t xml:space="preserve"> 备</w:t>
            </w:r>
          </w:p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hAnsi="宋体" w:hint="eastAsia"/>
                <w:b/>
                <w:sz w:val="48"/>
                <w:szCs w:val="48"/>
                <w:lang w:eastAsia="zh-CN"/>
              </w:rPr>
            </w:pPr>
          </w:p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hAnsi="宋体" w:hint="eastAsia"/>
                <w:b/>
                <w:sz w:val="48"/>
                <w:szCs w:val="48"/>
                <w:lang w:eastAsia="zh-CN"/>
              </w:rPr>
            </w:pPr>
          </w:p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hAnsi="宋体" w:hint="eastAsia"/>
                <w:b/>
                <w:sz w:val="56"/>
                <w:szCs w:val="56"/>
                <w:lang w:eastAsia="zh-CN"/>
              </w:rPr>
            </w:pPr>
            <w:r>
              <w:rPr>
                <w:rFonts w:ascii="仿宋_GB2312" w:eastAsia="仿宋_GB2312" w:hAnsi="宋体" w:hint="eastAsia"/>
                <w:b/>
                <w:sz w:val="48"/>
                <w:szCs w:val="48"/>
                <w:lang w:eastAsia="zh-CN"/>
              </w:rPr>
              <w:t xml:space="preserve"> 注</w:t>
            </w:r>
          </w:p>
          <w:p>
            <w:pPr>
              <w:pStyle w:val="style4097"/>
              <w:ind w:firstLine="0" w:firstLineChars="0"/>
              <w:jc w:val="left"/>
              <w:outlineLvl w:val="1"/>
              <w:rPr>
                <w:rFonts w:ascii="仿宋_GB2312" w:eastAsia="仿宋_GB2312" w:hAnsi="宋体"/>
                <w:b/>
                <w:sz w:val="40"/>
                <w:szCs w:val="40"/>
              </w:rPr>
            </w:pPr>
          </w:p>
        </w:tc>
        <w:tc>
          <w:tcPr>
            <w:tcW w:w="10490" w:type="dxa"/>
            <w:gridSpan w:val="2"/>
            <w:tcBorders/>
          </w:tcPr>
          <w:p>
            <w:pPr>
              <w:pStyle w:val="style4097"/>
              <w:ind w:firstLine="482"/>
              <w:jc w:val="left"/>
              <w:outlineLvl w:val="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1、请参赛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lang w:eastAsia="zh-CN"/>
              </w:rPr>
              <w:t>人员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在报名期间</w:t>
            </w:r>
            <w:r>
              <w:rPr>
                <w:rFonts w:eastAsia="仿宋_GB2312" w:hAnsi="宋体" w:hint="eastAsia"/>
                <w:b/>
                <w:sz w:val="28"/>
                <w:szCs w:val="28"/>
                <w:lang w:eastAsia="zh-CN"/>
              </w:rPr>
              <w:t>(</w:t>
            </w:r>
            <w:r>
              <w:rPr>
                <w:rFonts w:hAnsi="宋体" w:hint="eastAsia"/>
                <w:b/>
                <w:sz w:val="28"/>
                <w:szCs w:val="28"/>
                <w:lang w:eastAsia="zh-CN"/>
              </w:rPr>
              <w:t>2019年3月25号--29号</w:t>
            </w:r>
            <w:r>
              <w:rPr>
                <w:rFonts w:hAnsi="宋体" w:hint="eastAsia"/>
                <w:b/>
                <w:sz w:val="28"/>
                <w:szCs w:val="28"/>
                <w:lang w:eastAsia="zh-CN"/>
              </w:rPr>
              <w:t>)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，按要求填写报名表，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"mailto:并将电子报名表发送至邮箱1659499330@qq.com"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style85"/>
                <w:rFonts w:ascii="仿宋_GB2312" w:eastAsia="仿宋_GB2312" w:hAnsi="宋体" w:hint="eastAsia"/>
                <w:b/>
                <w:sz w:val="28"/>
                <w:szCs w:val="28"/>
              </w:rPr>
              <w:t>并将电子报名表发送至邮箱2968896620@qq.com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，或将纸质报名表交至报名处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lang w:eastAsia="zh-CN"/>
              </w:rPr>
              <w:t>(汇南食府门口)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。</w:t>
            </w:r>
          </w:p>
          <w:p>
            <w:pPr>
              <w:pStyle w:val="style4097"/>
              <w:ind w:firstLine="482"/>
              <w:jc w:val="left"/>
              <w:outlineLvl w:val="1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drawing>
                <wp:anchor distT="0" distB="0" distL="0" distR="0" simplePos="false" relativeHeight="3" behindDoc="true" locked="false" layoutInCell="true" allowOverlap="true">
                  <wp:simplePos x="0" y="0"/>
                  <wp:positionH relativeFrom="column">
                    <wp:posOffset>4979035</wp:posOffset>
                  </wp:positionH>
                  <wp:positionV relativeFrom="paragraph">
                    <wp:posOffset>617220</wp:posOffset>
                  </wp:positionV>
                  <wp:extent cx="1597659" cy="1723390"/>
                  <wp:effectExtent l="0" t="0" r="2540" b="10160"/>
                  <wp:wrapThrough wrapText="bothSides">
                    <wp:wrapPolygon edited="false">
                      <wp:start x="0" y="0"/>
                      <wp:lineTo x="0" y="21250"/>
                      <wp:lineTo x="21255" y="21250"/>
                      <wp:lineTo x="21255" y="0"/>
                      <wp:lineTo x="0" y="0"/>
                    </wp:wrapPolygon>
                  </wp:wrapThrough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97659" cy="17233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2、报名表中关于“联系方式”的填写尤其重要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lang w:eastAsia="zh-CN"/>
              </w:rPr>
              <w:t>参赛人员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提供可随时直接联络到本人的电话号码，并保证畅通，以便于我们跟您取得联系。</w:t>
            </w:r>
          </w:p>
          <w:p>
            <w:pPr>
              <w:pStyle w:val="style4097"/>
              <w:ind w:firstLine="482"/>
              <w:jc w:val="left"/>
              <w:outlineLvl w:val="1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lang w:eastAsia="zh-CN"/>
              </w:rPr>
              <w:t>、报名对象:四川轻化工大学大二大三在校生（每个年级为一个参赛组）</w:t>
            </w:r>
          </w:p>
          <w:p>
            <w:pPr>
              <w:pStyle w:val="style4097"/>
              <w:ind w:firstLine="482"/>
              <w:jc w:val="left"/>
              <w:outlineLvl w:val="1"/>
              <w:rPr>
                <w:rFonts w:ascii="宋体" w:hAnsi="宋体"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hAnsi="宋体" w:hint="default"/>
                <w:b/>
                <w:bCs/>
                <w:sz w:val="28"/>
                <w:szCs w:val="28"/>
              </w:rPr>
              <w:t>报名要求：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>大二大三为两个竞赛组，请填好自己的年级</w:t>
            </w:r>
          </w:p>
          <w:p>
            <w:pPr>
              <w:pStyle w:val="style4097"/>
              <w:ind w:firstLine="482"/>
              <w:jc w:val="left"/>
              <w:outlineLvl w:val="1"/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>4、201</w:t>
            </w:r>
            <w:r>
              <w:rPr>
                <w:rFonts w:hAnsi="宋体" w:hint="eastAsia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Ansi="宋体"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>月2</w:t>
            </w:r>
            <w:r>
              <w:rPr>
                <w:rFonts w:hAnsi="宋体" w:hint="eastAsia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>日24:00网上报名截止。</w:t>
            </w:r>
          </w:p>
          <w:p>
            <w:pPr>
              <w:pStyle w:val="style4097"/>
              <w:ind w:firstLine="482"/>
              <w:jc w:val="left"/>
              <w:outlineLvl w:val="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  <w:lang w:eastAsia="zh-CN"/>
              </w:rPr>
              <w:t>5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、如有疑问，请扫码加入我们的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lang w:eastAsia="zh-CN"/>
              </w:rPr>
              <w:t>CAD绘图技能大赛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交流群进行咨询。</w:t>
            </w:r>
          </w:p>
          <w:p>
            <w:pPr>
              <w:pStyle w:val="style0"/>
              <w:ind w:firstLine="3640" w:firstLineChars="1300"/>
              <w:rPr>
                <w:rFonts w:ascii="Arial Unicode MS" w:cs="Arial Unicode MS" w:eastAsia="Arial Unicode MS" w:hAnsi="Arial Unicode MS"/>
                <w:sz w:val="32"/>
                <w:szCs w:val="32"/>
              </w:rPr>
            </w:pPr>
          </w:p>
        </w:tc>
      </w:tr>
    </w:tbl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1026795</wp:posOffset>
            </wp:positionH>
            <wp:positionV relativeFrom="page">
              <wp:posOffset>589915</wp:posOffset>
            </wp:positionV>
            <wp:extent cx="7727950" cy="2076449"/>
            <wp:effectExtent l="0" t="0" r="0" b="0"/>
            <wp:wrapTopAndBottom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27950" cy="2076449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5309" w:h="16840" w:orient="portrait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roman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moder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decorative"/>
    <w:pitch w:val="default"/>
    <w:sig w:usb0="E10002FF" w:usb1="4000ACFF" w:usb2="00000009" w:usb3="00000000" w:csb0="2000019F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99"/>
    <w:pPr/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>
        <w:tblLayout w:type="fixed"/>
      </w:tblPr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>
        <w:tblLayout w:type="fixed"/>
      </w:tblPr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customStyle="1" w:styleId="style4097">
    <w:name w:val="List Paragraph_f3eb3e9c-6655-4d55-8d92-f32df000044a"/>
    <w:basedOn w:val="style0"/>
    <w:next w:val="style4097"/>
    <w:qFormat/>
    <w:uiPriority w:val="0"/>
    <w:pPr>
      <w:ind w:firstLine="420" w:firstLineChars="200"/>
    </w:pPr>
    <w:rPr>
      <w:szCs w:val="24"/>
    </w:rPr>
  </w:style>
  <w:style w:type="character" w:customStyle="1" w:styleId="style4098">
    <w:name w:val="批注框文本 Char"/>
    <w:basedOn w:val="style65"/>
    <w:next w:val="style4098"/>
    <w:link w:val="style153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274</Words>
  <Pages>1</Pages>
  <Characters>311</Characters>
  <Application>WPS Office</Application>
  <DocSecurity>0</DocSecurity>
  <Paragraphs>28</Paragraphs>
  <ScaleCrop>false</ScaleCrop>
  <Company>Microsoft</Company>
  <LinksUpToDate>false</LinksUpToDate>
  <CharactersWithSpaces>321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2018-10-06T08:48:00Z</dcterms:created>
  <dc:creator>文鹏</dc:creator>
  <lastModifiedBy>ATU-AL10</lastModifiedBy>
  <dcterms:modified xsi:type="dcterms:W3CDTF">2019-03-23T05:07:38Z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