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5A3406">
      <w:pPr>
        <w:widowControl/>
        <w:spacing w:line="40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32"/>
          <w:szCs w:val="22"/>
        </w:rPr>
      </w:pPr>
      <w:r>
        <w:rPr>
          <w:rFonts w:hint="eastAsia" w:ascii="方正小标宋_GBK" w:hAnsi="方正小标宋_GBK" w:eastAsia="方正小标宋_GBK" w:cs="方正小标宋_GBK"/>
          <w:kern w:val="0"/>
          <w:sz w:val="32"/>
          <w:szCs w:val="22"/>
        </w:rPr>
        <w:t>四川轻化工大学“校长特别奖”申请表</w:t>
      </w:r>
    </w:p>
    <w:p w14:paraId="028AB0C3">
      <w:pPr>
        <w:widowControl/>
        <w:spacing w:line="40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24"/>
          <w:szCs w:val="20"/>
        </w:rPr>
      </w:pPr>
      <w:r>
        <w:rPr>
          <w:rFonts w:hint="eastAsia" w:ascii="方正小标宋_GBK" w:hAnsi="方正小标宋_GBK" w:eastAsia="方正小标宋_GBK" w:cs="方正小标宋_GBK"/>
          <w:kern w:val="0"/>
          <w:sz w:val="24"/>
          <w:szCs w:val="20"/>
        </w:rPr>
        <w:t>（本科生）</w:t>
      </w:r>
    </w:p>
    <w:tbl>
      <w:tblPr>
        <w:tblStyle w:val="3"/>
        <w:tblW w:w="9713" w:type="dxa"/>
        <w:tblInd w:w="1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2"/>
        <w:gridCol w:w="1196"/>
        <w:gridCol w:w="1618"/>
        <w:gridCol w:w="1616"/>
        <w:gridCol w:w="420"/>
        <w:gridCol w:w="1200"/>
        <w:gridCol w:w="1618"/>
        <w:gridCol w:w="1623"/>
      </w:tblGrid>
      <w:tr w14:paraId="72B84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618" w:type="dxa"/>
            <w:gridSpan w:val="2"/>
            <w:vAlign w:val="center"/>
          </w:tcPr>
          <w:p w14:paraId="1DABCF81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姓名</w:t>
            </w:r>
          </w:p>
        </w:tc>
        <w:tc>
          <w:tcPr>
            <w:tcW w:w="1618" w:type="dxa"/>
            <w:vAlign w:val="center"/>
          </w:tcPr>
          <w:p w14:paraId="63445736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刘蓝</w:t>
            </w:r>
          </w:p>
        </w:tc>
        <w:tc>
          <w:tcPr>
            <w:tcW w:w="1616" w:type="dxa"/>
            <w:vAlign w:val="center"/>
          </w:tcPr>
          <w:p w14:paraId="4FD2B12C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性别</w:t>
            </w:r>
          </w:p>
        </w:tc>
        <w:tc>
          <w:tcPr>
            <w:tcW w:w="1620" w:type="dxa"/>
            <w:gridSpan w:val="2"/>
            <w:vAlign w:val="center"/>
          </w:tcPr>
          <w:p w14:paraId="60E3B6CE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女</w:t>
            </w:r>
          </w:p>
        </w:tc>
        <w:tc>
          <w:tcPr>
            <w:tcW w:w="1618" w:type="dxa"/>
            <w:vAlign w:val="center"/>
          </w:tcPr>
          <w:p w14:paraId="1AE8E42A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出生年月</w:t>
            </w:r>
          </w:p>
        </w:tc>
        <w:tc>
          <w:tcPr>
            <w:tcW w:w="1623" w:type="dxa"/>
            <w:vAlign w:val="center"/>
          </w:tcPr>
          <w:p w14:paraId="7385E53D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2002.11</w:t>
            </w:r>
          </w:p>
        </w:tc>
      </w:tr>
      <w:tr w14:paraId="39C21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618" w:type="dxa"/>
            <w:gridSpan w:val="2"/>
            <w:vAlign w:val="center"/>
          </w:tcPr>
          <w:p w14:paraId="22AFF98E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政治面貌</w:t>
            </w:r>
          </w:p>
        </w:tc>
        <w:tc>
          <w:tcPr>
            <w:tcW w:w="1618" w:type="dxa"/>
            <w:vAlign w:val="center"/>
          </w:tcPr>
          <w:p w14:paraId="54057B4D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共青团员</w:t>
            </w:r>
          </w:p>
        </w:tc>
        <w:tc>
          <w:tcPr>
            <w:tcW w:w="1616" w:type="dxa"/>
            <w:vAlign w:val="center"/>
          </w:tcPr>
          <w:p w14:paraId="71581415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民族</w:t>
            </w:r>
          </w:p>
        </w:tc>
        <w:tc>
          <w:tcPr>
            <w:tcW w:w="1620" w:type="dxa"/>
            <w:gridSpan w:val="2"/>
            <w:vAlign w:val="center"/>
          </w:tcPr>
          <w:p w14:paraId="5B076509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汉族</w:t>
            </w:r>
          </w:p>
        </w:tc>
        <w:tc>
          <w:tcPr>
            <w:tcW w:w="1618" w:type="dxa"/>
            <w:vAlign w:val="center"/>
          </w:tcPr>
          <w:p w14:paraId="45BBEA67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学号</w:t>
            </w:r>
          </w:p>
        </w:tc>
        <w:tc>
          <w:tcPr>
            <w:tcW w:w="1623" w:type="dxa"/>
            <w:vAlign w:val="center"/>
          </w:tcPr>
          <w:p w14:paraId="551C4CFB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22141060122</w:t>
            </w:r>
          </w:p>
        </w:tc>
      </w:tr>
      <w:tr w14:paraId="2CA06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618" w:type="dxa"/>
            <w:gridSpan w:val="2"/>
            <w:vAlign w:val="center"/>
          </w:tcPr>
          <w:p w14:paraId="652CE12D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学院</w:t>
            </w:r>
          </w:p>
        </w:tc>
        <w:tc>
          <w:tcPr>
            <w:tcW w:w="1618" w:type="dxa"/>
            <w:vAlign w:val="center"/>
          </w:tcPr>
          <w:p w14:paraId="05C7788F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土木工程学院</w:t>
            </w:r>
          </w:p>
        </w:tc>
        <w:tc>
          <w:tcPr>
            <w:tcW w:w="1616" w:type="dxa"/>
            <w:vAlign w:val="center"/>
          </w:tcPr>
          <w:p w14:paraId="5068A711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专业班级</w:t>
            </w:r>
          </w:p>
        </w:tc>
        <w:tc>
          <w:tcPr>
            <w:tcW w:w="1620" w:type="dxa"/>
            <w:gridSpan w:val="2"/>
            <w:vAlign w:val="center"/>
          </w:tcPr>
          <w:p w14:paraId="59DE1BF4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工程造价221班</w:t>
            </w:r>
          </w:p>
        </w:tc>
        <w:tc>
          <w:tcPr>
            <w:tcW w:w="1618" w:type="dxa"/>
            <w:vAlign w:val="center"/>
          </w:tcPr>
          <w:p w14:paraId="38E3453F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联系电话</w:t>
            </w:r>
          </w:p>
        </w:tc>
        <w:tc>
          <w:tcPr>
            <w:tcW w:w="1623" w:type="dxa"/>
            <w:vAlign w:val="center"/>
          </w:tcPr>
          <w:p w14:paraId="01E4410E">
            <w:pPr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18428023230</w:t>
            </w:r>
          </w:p>
        </w:tc>
      </w:tr>
      <w:tr w14:paraId="4DB58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3" w:hRule="atLeast"/>
        </w:trPr>
        <w:tc>
          <w:tcPr>
            <w:tcW w:w="42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B3A2D7">
            <w:pPr>
              <w:widowControl/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本人</w:t>
            </w:r>
          </w:p>
          <w:p w14:paraId="037AE50E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德</w:t>
            </w:r>
          </w:p>
          <w:p w14:paraId="1CB2007D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智</w:t>
            </w:r>
          </w:p>
          <w:p w14:paraId="73C969F0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体</w:t>
            </w:r>
          </w:p>
          <w:p w14:paraId="10F214AD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美劳等</w:t>
            </w:r>
          </w:p>
          <w:p w14:paraId="320FE752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方面</w:t>
            </w:r>
          </w:p>
          <w:p w14:paraId="272A10A7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的</w:t>
            </w:r>
          </w:p>
          <w:p w14:paraId="13CDA4AC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主要</w:t>
            </w:r>
          </w:p>
          <w:p w14:paraId="53331155">
            <w:pPr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成</w:t>
            </w:r>
          </w:p>
          <w:p w14:paraId="692CC238">
            <w:pPr>
              <w:widowControl/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绩</w:t>
            </w:r>
          </w:p>
          <w:p w14:paraId="7523BE19">
            <w:pPr>
              <w:jc w:val="center"/>
              <w:rPr>
                <w:bCs/>
                <w:sz w:val="24"/>
              </w:rPr>
            </w:pPr>
          </w:p>
        </w:tc>
        <w:tc>
          <w:tcPr>
            <w:tcW w:w="9291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3AE95DF">
            <w:pPr>
              <w:wordWrap w:val="0"/>
              <w:spacing w:line="480" w:lineRule="exact"/>
              <w:ind w:firstLine="480" w:firstLineChars="200"/>
              <w:rPr>
                <w:rFonts w:asciiTheme="minorEastAsia" w:hAnsiTheme="minorEastAsia"/>
                <w:bCs/>
                <w:sz w:val="24"/>
              </w:rPr>
            </w:pPr>
            <w:r>
              <w:rPr>
                <w:rFonts w:asciiTheme="minorEastAsia" w:hAnsiTheme="minorEastAsia"/>
                <w:bCs/>
                <w:sz w:val="24"/>
              </w:rPr>
              <w:t>本人始终以新时代大学生高标准严格要求自身，锚定五育并举全面发展目标，坚守立德树人根本要求，在思想道德、学业科研、身心健康、审美素养、实践劳动五大维度精进笃行、实绩斐然，努力成长为有理想、敢担当、能吃苦、肯奋斗的土木专业青年学子，以扎实的综合表现践行新时代学生的使命与担当。</w:t>
            </w:r>
          </w:p>
          <w:p w14:paraId="1BB8560B">
            <w:pPr>
              <w:wordWrap w:val="0"/>
              <w:spacing w:line="480" w:lineRule="exact"/>
              <w:ind w:firstLine="482" w:firstLineChars="200"/>
              <w:rPr>
                <w:rFonts w:asciiTheme="minorEastAsia" w:hAnsiTheme="minorEastAsia"/>
                <w:bCs/>
                <w:sz w:val="24"/>
              </w:rPr>
            </w:pPr>
            <w:r>
              <w:rPr>
                <w:rFonts w:asciiTheme="minorEastAsia" w:hAnsiTheme="minorEastAsia"/>
                <w:b/>
                <w:bCs/>
                <w:sz w:val="24"/>
              </w:rPr>
              <w:t>德育铸魂，坚守初心立品格</w:t>
            </w:r>
            <w:r>
              <w:rPr>
                <w:rFonts w:asciiTheme="minorEastAsia" w:hAnsiTheme="minorEastAsia"/>
                <w:bCs/>
                <w:sz w:val="24"/>
              </w:rPr>
              <w:t>：始终秉持以德立身、以德立学的准则，自觉恪守校规校纪，无任何违纪处分记录，凭借良好的道德品行与责任担当，先后获评</w:t>
            </w:r>
            <w:r>
              <w:rPr>
                <w:rFonts w:asciiTheme="minorEastAsia" w:hAnsiTheme="minorEastAsia"/>
                <w:b/>
                <w:bCs/>
                <w:sz w:val="24"/>
              </w:rPr>
              <w:t>校级三好学生、校级社会活动积极分子、校级五四创新创业之星</w:t>
            </w:r>
            <w:r>
              <w:rPr>
                <w:rFonts w:hint="eastAsia" w:asciiTheme="minorEastAsia" w:hAnsiTheme="minorEastAsia"/>
                <w:b/>
                <w:bCs/>
                <w:sz w:val="24"/>
              </w:rPr>
              <w:t>等</w:t>
            </w:r>
            <w:r>
              <w:rPr>
                <w:rFonts w:asciiTheme="minorEastAsia" w:hAnsiTheme="minorEastAsia"/>
                <w:bCs/>
                <w:sz w:val="24"/>
              </w:rPr>
              <w:t>校级荣誉。心怀集体、乐于奉献，积极参与校园文明建设，以实际行动维护优良班风校风。</w:t>
            </w:r>
          </w:p>
          <w:p w14:paraId="09C9A929">
            <w:pPr>
              <w:wordWrap w:val="0"/>
              <w:spacing w:line="480" w:lineRule="exact"/>
              <w:ind w:firstLine="482" w:firstLineChars="200"/>
              <w:rPr>
                <w:rFonts w:asciiTheme="minorEastAsia" w:hAnsiTheme="minorEastAsia"/>
                <w:bCs/>
                <w:sz w:val="24"/>
              </w:rPr>
            </w:pPr>
            <w:r>
              <w:rPr>
                <w:rFonts w:asciiTheme="minorEastAsia" w:hAnsiTheme="minorEastAsia"/>
                <w:b/>
                <w:bCs/>
                <w:sz w:val="24"/>
              </w:rPr>
              <w:t>智育强基，勤学善思攀高峰</w:t>
            </w:r>
            <w:r>
              <w:rPr>
                <w:rFonts w:asciiTheme="minorEastAsia" w:hAnsiTheme="minorEastAsia"/>
                <w:bCs/>
                <w:sz w:val="24"/>
              </w:rPr>
              <w:t>：秉持勤学、善思、笃行、求真的学习态度，</w:t>
            </w:r>
            <w:r>
              <w:rPr>
                <w:rFonts w:asciiTheme="minorEastAsia" w:hAnsiTheme="minorEastAsia"/>
                <w:b/>
                <w:bCs/>
                <w:sz w:val="24"/>
              </w:rPr>
              <w:t>历年平均成绩85.67分、平均学分绩点3.38</w:t>
            </w:r>
            <w:r>
              <w:rPr>
                <w:rFonts w:asciiTheme="minorEastAsia" w:hAnsiTheme="minorEastAsia"/>
                <w:bCs/>
                <w:sz w:val="24"/>
              </w:rPr>
              <w:t>，课程无不及格记录，综合素质测评88.34分，2022-2025学年先后取得年级第五、第九、第三的优异排名，稳居本专业前10%。课堂专注投入，课后深耕细研，扎实掌握工程造价专业核心知识与实操技能，</w:t>
            </w:r>
            <w:r>
              <w:rPr>
                <w:rFonts w:hint="eastAsia" w:asciiTheme="minorEastAsia" w:hAnsiTheme="minorEastAsia"/>
                <w:bCs/>
                <w:sz w:val="24"/>
              </w:rPr>
              <w:t>先后</w:t>
            </w:r>
            <w:r>
              <w:rPr>
                <w:rFonts w:asciiTheme="minorEastAsia" w:hAnsiTheme="minorEastAsia"/>
                <w:bCs/>
                <w:sz w:val="24"/>
              </w:rPr>
              <w:t>斩获</w:t>
            </w:r>
            <w:r>
              <w:rPr>
                <w:rFonts w:asciiTheme="minorEastAsia" w:hAnsiTheme="minorEastAsia"/>
                <w:b/>
                <w:bCs/>
                <w:sz w:val="24"/>
              </w:rPr>
              <w:t>国家奖学金1项、校级一等奖奖学金3项</w:t>
            </w:r>
            <w:r>
              <w:rPr>
                <w:rFonts w:asciiTheme="minorEastAsia" w:hAnsiTheme="minorEastAsia"/>
                <w:bCs/>
                <w:sz w:val="24"/>
              </w:rPr>
              <w:t>，并在学术研究与学科竞赛中屡创佳绩：以</w:t>
            </w:r>
            <w:r>
              <w:rPr>
                <w:rFonts w:asciiTheme="minorEastAsia" w:hAnsiTheme="minorEastAsia"/>
                <w:b/>
                <w:bCs/>
                <w:sz w:val="24"/>
              </w:rPr>
              <w:t>第一作者在《钢铁钒钛》（中文核心）发表专业论文 1 篇</w:t>
            </w:r>
            <w:r>
              <w:rPr>
                <w:rFonts w:asciiTheme="minorEastAsia" w:hAnsiTheme="minorEastAsia"/>
                <w:bCs/>
                <w:sz w:val="24"/>
              </w:rPr>
              <w:t>；作为核心成员斩获</w:t>
            </w:r>
            <w:r>
              <w:rPr>
                <w:rFonts w:asciiTheme="minorEastAsia" w:hAnsiTheme="minorEastAsia"/>
                <w:b/>
                <w:bCs/>
                <w:sz w:val="24"/>
              </w:rPr>
              <w:t>全国数字建筑创新应用大赛、全国大学生测绘学科创新创业智能大赛2项A类国家级二等奖</w:t>
            </w:r>
            <w:r>
              <w:rPr>
                <w:rFonts w:asciiTheme="minorEastAsia" w:hAnsiTheme="minorEastAsia"/>
                <w:bCs/>
                <w:sz w:val="24"/>
              </w:rPr>
              <w:t>，将专业知识与实践应用深度融合，自主学习能力、逻辑思辨能力与问题解决能力突出，以硬核实绩彰显学习成效。</w:t>
            </w:r>
          </w:p>
          <w:p w14:paraId="63216E13">
            <w:pPr>
              <w:wordWrap w:val="0"/>
              <w:spacing w:line="480" w:lineRule="exact"/>
              <w:ind w:firstLine="482" w:firstLineChars="200"/>
              <w:rPr>
                <w:rFonts w:asciiTheme="minorEastAsia" w:hAnsiTheme="minorEastAsia"/>
                <w:bCs/>
                <w:sz w:val="24"/>
              </w:rPr>
            </w:pPr>
            <w:r>
              <w:rPr>
                <w:rFonts w:asciiTheme="minorEastAsia" w:hAnsiTheme="minorEastAsia"/>
                <w:b/>
                <w:bCs/>
                <w:sz w:val="24"/>
              </w:rPr>
              <w:t>美育润心，涵养素养提气质</w:t>
            </w:r>
            <w:r>
              <w:rPr>
                <w:rFonts w:asciiTheme="minorEastAsia" w:hAnsiTheme="minorEastAsia"/>
                <w:bCs/>
                <w:sz w:val="24"/>
              </w:rPr>
              <w:t>：注重审美修养与人文素养的双向提升，主动接触优秀文化艺术作品，培育健康的审美情趣与高尚的精神追求。在学习与生活中追求规范、整洁、文明、雅致的准则，善于发现美、欣赏美、创造美，并将审美素养融入专业实践与创意竞赛，凭借优秀的创意设计能力，作为核心成员斩获</w:t>
            </w:r>
            <w:r>
              <w:rPr>
                <w:rFonts w:asciiTheme="minorEastAsia" w:hAnsiTheme="minorEastAsia"/>
                <w:b/>
                <w:bCs/>
                <w:sz w:val="24"/>
              </w:rPr>
              <w:t>2025年“美丽中国”全国大学生文旅创意竞赛全国一等奖</w:t>
            </w:r>
            <w:r>
              <w:rPr>
                <w:rFonts w:asciiTheme="minorEastAsia" w:hAnsiTheme="minorEastAsia"/>
                <w:bCs/>
                <w:sz w:val="24"/>
              </w:rPr>
              <w:t>，以美育涵养内在气质，以人文情怀丰富精神世界，做到内外兼修、气质清朗，实现美育素养与专业能力的协同提升。</w:t>
            </w:r>
          </w:p>
          <w:p w14:paraId="1488A8D2">
            <w:pPr>
              <w:wordWrap w:val="0"/>
              <w:spacing w:line="480" w:lineRule="exact"/>
              <w:ind w:firstLine="482" w:firstLineChars="200"/>
              <w:rPr>
                <w:rFonts w:asciiTheme="minorEastAsia" w:hAnsiTheme="minorEastAsia"/>
                <w:bCs/>
                <w:sz w:val="24"/>
              </w:rPr>
            </w:pPr>
            <w:r>
              <w:rPr>
                <w:rFonts w:asciiTheme="minorEastAsia" w:hAnsiTheme="minorEastAsia"/>
                <w:b/>
                <w:bCs/>
                <w:sz w:val="24"/>
              </w:rPr>
              <w:t>劳育立身，知行合一练本领</w:t>
            </w:r>
            <w:r>
              <w:rPr>
                <w:rFonts w:asciiTheme="minorEastAsia" w:hAnsiTheme="minorEastAsia"/>
                <w:bCs/>
                <w:sz w:val="24"/>
              </w:rPr>
              <w:t>：牢固树立劳动最光荣、最崇高、最伟大、最美丽的观念，崇尚劳动、尊重劳动、热爱劳动，主动参与班级值日、校园劳动、家务劳动及各类专业实践与志愿服务活动。在劳动中体会责任、锤炼作风、提升实操能力，凭借扎实的实干精神与责任担当，圆满完成“农行杯”第八届四川省大学生结构设计竞赛志愿服务工作，获</w:t>
            </w:r>
            <w:r>
              <w:rPr>
                <w:rFonts w:asciiTheme="minorEastAsia" w:hAnsiTheme="minorEastAsia"/>
                <w:b/>
                <w:bCs/>
                <w:sz w:val="24"/>
              </w:rPr>
              <w:t>省级志愿服务表彰</w:t>
            </w:r>
            <w:r>
              <w:rPr>
                <w:rFonts w:asciiTheme="minorEastAsia" w:hAnsiTheme="minorEastAsia"/>
                <w:bCs/>
                <w:sz w:val="24"/>
              </w:rPr>
              <w:t>，并在全国大学生预防艾滋病知识竞赛中获优秀证书，始终秉持不推诿、不敷衍、不怕苦、不怕累的实干作风，通过劳动培养扎实的动手能力与责任担当，真正做到知行合一、脚踏实地，将劳育精神融入专业学习与社会实践的方方面面。</w:t>
            </w:r>
          </w:p>
          <w:p w14:paraId="07689D7B">
            <w:pPr>
              <w:wordWrap w:val="0"/>
              <w:spacing w:line="480" w:lineRule="exact"/>
              <w:ind w:firstLine="480" w:firstLineChars="200"/>
              <w:rPr>
                <w:bCs/>
                <w:sz w:val="24"/>
              </w:rPr>
            </w:pPr>
            <w:r>
              <w:rPr>
                <w:rFonts w:asciiTheme="minorEastAsia" w:hAnsiTheme="minorEastAsia"/>
                <w:bCs/>
                <w:sz w:val="24"/>
              </w:rPr>
              <w:t>综上，本人在校期间实现德、智、体、美、劳五育全面发展、实绩突出，累计斩获各级各类荣誉奖项15项，学术与竞赛成果丰硕，始终以高标准严要求自我鞭策，勤学不辍、修身不止、笃行不息。未来，将继续保持优良作风，深耕工程造价专业领域，持续提升综合素养与专业能力，努力成为更优秀、更全面的土木领域青年学子，以实际行动不负学校与学院的培养和期望。</w:t>
            </w:r>
          </w:p>
          <w:p w14:paraId="1312419D">
            <w:pPr>
              <w:wordWrap w:val="0"/>
              <w:ind w:firstLine="1920" w:firstLineChars="800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                                     学生签名：    </w:t>
            </w:r>
          </w:p>
          <w:p w14:paraId="3E6BEED0">
            <w:pPr>
              <w:wordWrap w:val="0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   </w:t>
            </w:r>
          </w:p>
        </w:tc>
      </w:tr>
      <w:tr w14:paraId="11D33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6" w:hRule="atLeast"/>
        </w:trPr>
        <w:tc>
          <w:tcPr>
            <w:tcW w:w="42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E41DBA">
            <w:pPr>
              <w:rPr>
                <w:rFonts w:eastAsia="宋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学院意见</w:t>
            </w:r>
          </w:p>
        </w:tc>
        <w:tc>
          <w:tcPr>
            <w:tcW w:w="4430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5553839">
            <w:pPr>
              <w:wordWrap w:val="0"/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签字（盖章）：</w:t>
            </w:r>
          </w:p>
          <w:p w14:paraId="015A9969">
            <w:pPr>
              <w:spacing w:line="360" w:lineRule="auto"/>
              <w:jc w:val="right"/>
              <w:rPr>
                <w:rFonts w:eastAsia="宋体"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年  月  日</w:t>
            </w:r>
          </w:p>
        </w:tc>
        <w:tc>
          <w:tcPr>
            <w:tcW w:w="42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BBF530">
            <w:pPr>
              <w:rPr>
                <w:rFonts w:eastAsia="宋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学校意见</w:t>
            </w:r>
          </w:p>
        </w:tc>
        <w:tc>
          <w:tcPr>
            <w:tcW w:w="4441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44B9F413">
            <w:pPr>
              <w:wordWrap w:val="0"/>
              <w:spacing w:line="360" w:lineRule="auto"/>
              <w:jc w:val="center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签字（盖章）：</w:t>
            </w:r>
          </w:p>
          <w:p w14:paraId="2CD566BD">
            <w:pPr>
              <w:spacing w:line="360" w:lineRule="auto"/>
              <w:jc w:val="right"/>
              <w:rPr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年  月  日</w:t>
            </w:r>
          </w:p>
        </w:tc>
      </w:tr>
    </w:tbl>
    <w:p w14:paraId="5BFD0517">
      <w:pPr>
        <w:widowControl/>
        <w:spacing w:line="400" w:lineRule="exact"/>
        <w:jc w:val="center"/>
        <w:rPr>
          <w:rFonts w:ascii="方正小标宋_GBK" w:hAnsi="方正小标宋_GBK" w:eastAsia="方正小标宋_GBK" w:cs="方正小标宋_GBK"/>
          <w:kern w:val="0"/>
          <w:sz w:val="32"/>
          <w:szCs w:val="22"/>
        </w:rPr>
      </w:pPr>
    </w:p>
    <w:p w14:paraId="1E3CE658">
      <w:pPr>
        <w:widowControl/>
        <w:spacing w:line="400" w:lineRule="exact"/>
        <w:jc w:val="center"/>
        <w:rPr>
          <w:rFonts w:ascii="方正小标宋_GBK" w:hAnsi="方正小标宋_GBK" w:eastAsia="方正小标宋_GBK" w:cs="方正小标宋_GBK"/>
          <w:kern w:val="0"/>
          <w:sz w:val="32"/>
          <w:szCs w:val="22"/>
        </w:rPr>
      </w:pPr>
    </w:p>
    <w:p w14:paraId="1C70AA93">
      <w:pPr>
        <w:widowControl/>
        <w:spacing w:line="400" w:lineRule="exact"/>
        <w:jc w:val="center"/>
        <w:rPr>
          <w:rFonts w:ascii="方正小标宋_GBK" w:hAnsi="方正小标宋_GBK" w:eastAsia="方正小标宋_GBK" w:cs="方正小标宋_GBK"/>
          <w:kern w:val="0"/>
          <w:sz w:val="32"/>
          <w:szCs w:val="22"/>
        </w:rPr>
      </w:pPr>
    </w:p>
    <w:p w14:paraId="794813E9">
      <w:pPr>
        <w:widowControl/>
        <w:spacing w:line="400" w:lineRule="exact"/>
        <w:jc w:val="center"/>
        <w:rPr>
          <w:rFonts w:ascii="方正小标宋_GBK" w:hAnsi="方正小标宋_GBK" w:eastAsia="方正小标宋_GBK" w:cs="方正小标宋_GBK"/>
          <w:kern w:val="0"/>
          <w:sz w:val="32"/>
          <w:szCs w:val="22"/>
        </w:rPr>
      </w:pPr>
    </w:p>
    <w:p w14:paraId="35E39883">
      <w:pPr>
        <w:widowControl/>
        <w:spacing w:line="400" w:lineRule="exact"/>
        <w:jc w:val="center"/>
        <w:rPr>
          <w:rFonts w:ascii="方正小标宋_GBK" w:hAnsi="方正小标宋_GBK" w:eastAsia="方正小标宋_GBK" w:cs="方正小标宋_GBK"/>
          <w:kern w:val="0"/>
          <w:sz w:val="32"/>
          <w:szCs w:val="22"/>
        </w:rPr>
      </w:pPr>
    </w:p>
    <w:p w14:paraId="6FDCADA5">
      <w:pPr>
        <w:widowControl/>
        <w:spacing w:line="40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32"/>
          <w:szCs w:val="22"/>
        </w:rPr>
      </w:pPr>
      <w:r>
        <w:rPr>
          <w:rFonts w:hint="eastAsia" w:ascii="方正小标宋_GBK" w:hAnsi="方正小标宋_GBK" w:eastAsia="方正小标宋_GBK" w:cs="方正小标宋_GBK"/>
          <w:kern w:val="0"/>
          <w:sz w:val="32"/>
          <w:szCs w:val="22"/>
        </w:rPr>
        <w:t>四川轻化工大学“校长特别奖”认证项目表</w:t>
      </w:r>
    </w:p>
    <w:p w14:paraId="7FFE758B">
      <w:pPr>
        <w:widowControl/>
        <w:spacing w:line="400" w:lineRule="exact"/>
        <w:jc w:val="center"/>
        <w:rPr>
          <w:rFonts w:hint="eastAsia" w:ascii="仿宋_GB2312" w:hAnsi="仿宋_GB2312" w:eastAsia="仿宋_GB2312" w:cs="仿宋_GB2312"/>
          <w:snapToGrid w:val="0"/>
          <w:color w:val="231F20"/>
          <w:spacing w:val="11"/>
          <w:kern w:val="0"/>
          <w:sz w:val="22"/>
          <w:szCs w:val="22"/>
        </w:rPr>
      </w:pPr>
    </w:p>
    <w:p w14:paraId="5FF05732">
      <w:pPr>
        <w:widowControl/>
        <w:spacing w:line="40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22"/>
          <w:szCs w:val="18"/>
        </w:rPr>
      </w:pPr>
      <w:r>
        <w:rPr>
          <w:rFonts w:hint="eastAsia" w:ascii="仿宋_GB2312" w:hAnsi="仿宋_GB2312" w:eastAsia="仿宋_GB2312" w:cs="仿宋_GB2312"/>
          <w:snapToGrid w:val="0"/>
          <w:color w:val="231F20"/>
          <w:spacing w:val="11"/>
          <w:kern w:val="0"/>
          <w:sz w:val="22"/>
          <w:szCs w:val="22"/>
        </w:rPr>
        <w:t>申请学生所有支撑材料获得时间截至4月8日</w:t>
      </w:r>
    </w:p>
    <w:p w14:paraId="224E0331">
      <w:pPr>
        <w:widowControl/>
        <w:spacing w:line="40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32"/>
          <w:szCs w:val="22"/>
        </w:rPr>
      </w:pPr>
    </w:p>
    <w:tbl>
      <w:tblPr>
        <w:tblStyle w:val="4"/>
        <w:tblW w:w="9733" w:type="dxa"/>
        <w:tblInd w:w="1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"/>
        <w:gridCol w:w="1436"/>
        <w:gridCol w:w="7800"/>
      </w:tblGrid>
      <w:tr w14:paraId="05C26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933" w:type="dxa"/>
            <w:gridSpan w:val="2"/>
            <w:vAlign w:val="center"/>
          </w:tcPr>
          <w:p w14:paraId="25DD231A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评选条件</w:t>
            </w:r>
          </w:p>
        </w:tc>
        <w:tc>
          <w:tcPr>
            <w:tcW w:w="7800" w:type="dxa"/>
            <w:vAlign w:val="center"/>
          </w:tcPr>
          <w:p w14:paraId="2F986E0B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参评项目</w:t>
            </w:r>
          </w:p>
        </w:tc>
      </w:tr>
      <w:tr w14:paraId="7F310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97" w:type="dxa"/>
            <w:vMerge w:val="restart"/>
            <w:vAlign w:val="center"/>
          </w:tcPr>
          <w:p w14:paraId="0F12D138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基</w:t>
            </w:r>
          </w:p>
          <w:p w14:paraId="5FF11CB8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本</w:t>
            </w:r>
          </w:p>
          <w:p w14:paraId="3FE7B4B5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条</w:t>
            </w:r>
          </w:p>
          <w:p w14:paraId="370C52E1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件</w:t>
            </w:r>
          </w:p>
        </w:tc>
        <w:tc>
          <w:tcPr>
            <w:tcW w:w="1436" w:type="dxa"/>
            <w:vAlign w:val="center"/>
          </w:tcPr>
          <w:p w14:paraId="6ED45462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国家奖学金</w:t>
            </w:r>
          </w:p>
        </w:tc>
        <w:tc>
          <w:tcPr>
            <w:tcW w:w="7800" w:type="dxa"/>
          </w:tcPr>
          <w:sdt>
            <w:sdtPr>
              <w:rPr>
                <w:rFonts w:hint="eastAsia" w:asciiTheme="majorEastAsia" w:hAnsiTheme="majorEastAsia" w:eastAsiaTheme="majorEastAsia" w:cstheme="majorEastAsia"/>
                <w:szCs w:val="21"/>
              </w:rPr>
              <w:id w:val="147476409"/>
              <w:lock w:val="sdtLocked"/>
              <w:placeholder>
                <w:docPart w:val="{46a25dd7-7efb-41ac-b85d-5c342fcbe59c}"/>
              </w:placeholder>
              <w15:appearance w15:val="hidden"/>
              <w:text w:multiLine="1"/>
            </w:sdtPr>
            <w:sdtEndPr>
              <w:rPr>
                <w:rFonts w:hint="eastAsia" w:asciiTheme="majorEastAsia" w:hAnsiTheme="majorEastAsia" w:eastAsiaTheme="majorEastAsia" w:cstheme="majorEastAsia"/>
                <w:szCs w:val="21"/>
              </w:rPr>
            </w:sdtEndPr>
            <w:sdtContent>
              <w:p w14:paraId="62B61ADA">
                <w:pPr>
                  <w:rPr>
                    <w:rFonts w:hint="eastAsia" w:asciiTheme="majorEastAsia" w:hAnsiTheme="majorEastAsia" w:eastAsiaTheme="majorEastAsia" w:cstheme="majorEastAsia"/>
                    <w:szCs w:val="21"/>
                  </w:rPr>
                </w:pP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>2025年12月</w:t>
                </w:r>
              </w:p>
            </w:sdtContent>
          </w:sdt>
        </w:tc>
      </w:tr>
      <w:tr w14:paraId="4EE2A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497" w:type="dxa"/>
            <w:vMerge w:val="continue"/>
            <w:vAlign w:val="center"/>
          </w:tcPr>
          <w:p w14:paraId="164251C5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0947AF0A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处分记录</w:t>
            </w:r>
          </w:p>
        </w:tc>
        <w:tc>
          <w:tcPr>
            <w:tcW w:w="7800" w:type="dxa"/>
          </w:tcPr>
          <w:p w14:paraId="1E12B627">
            <w:pPr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无</w:t>
            </w:r>
          </w:p>
        </w:tc>
      </w:tr>
      <w:tr w14:paraId="042C4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497" w:type="dxa"/>
            <w:vMerge w:val="continue"/>
            <w:vAlign w:val="center"/>
          </w:tcPr>
          <w:p w14:paraId="6922AA25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71E63EF4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课程不及格记录</w:t>
            </w:r>
          </w:p>
        </w:tc>
        <w:tc>
          <w:tcPr>
            <w:tcW w:w="7800" w:type="dxa"/>
          </w:tcPr>
          <w:p w14:paraId="290A1DF6">
            <w:pPr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无</w:t>
            </w:r>
          </w:p>
        </w:tc>
      </w:tr>
      <w:tr w14:paraId="6A2E6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7" w:hRule="atLeast"/>
        </w:trPr>
        <w:tc>
          <w:tcPr>
            <w:tcW w:w="497" w:type="dxa"/>
            <w:vMerge w:val="restart"/>
            <w:vAlign w:val="center"/>
          </w:tcPr>
          <w:p w14:paraId="30ECFFD3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具</w:t>
            </w:r>
          </w:p>
          <w:p w14:paraId="0F1F04DE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体</w:t>
            </w:r>
          </w:p>
          <w:p w14:paraId="340A6981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条</w:t>
            </w:r>
          </w:p>
          <w:p w14:paraId="0E7E3DD4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件</w:t>
            </w:r>
          </w:p>
        </w:tc>
        <w:tc>
          <w:tcPr>
            <w:tcW w:w="1436" w:type="dxa"/>
            <w:vAlign w:val="center"/>
          </w:tcPr>
          <w:p w14:paraId="1C1697D4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第一项</w:t>
            </w:r>
          </w:p>
          <w:p w14:paraId="29CB6121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【综合素质】</w:t>
            </w:r>
          </w:p>
        </w:tc>
        <w:tc>
          <w:tcPr>
            <w:tcW w:w="7800" w:type="dxa"/>
          </w:tcPr>
          <w:p w14:paraId="7A5A02E8">
            <w:pPr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88.34</w:t>
            </w:r>
          </w:p>
        </w:tc>
      </w:tr>
      <w:tr w14:paraId="289C3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117B520B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43072798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第二项</w:t>
            </w:r>
          </w:p>
          <w:p w14:paraId="0486C385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【荣誉称号】</w:t>
            </w:r>
          </w:p>
        </w:tc>
        <w:tc>
          <w:tcPr>
            <w:tcW w:w="7800" w:type="dxa"/>
          </w:tcPr>
          <w:p w14:paraId="41077BDD">
            <w:pPr>
              <w:rPr>
                <w:rFonts w:hint="eastAsia" w:asciiTheme="majorEastAsia" w:hAnsiTheme="majorEastAsia" w:eastAsiaTheme="majorEastAsia" w:cstheme="majorEastAsia"/>
                <w:color w:val="808080"/>
                <w:szCs w:val="21"/>
              </w:rPr>
            </w:pPr>
            <w:sdt>
              <w:sdtPr>
                <w:rPr>
                  <w:rFonts w:hint="eastAsia" w:asciiTheme="majorEastAsia" w:hAnsiTheme="majorEastAsia" w:eastAsiaTheme="majorEastAsia" w:cstheme="majorEastAsia"/>
                  <w:szCs w:val="21"/>
                </w:rPr>
                <w:id w:val="1000465760"/>
                <w:lock w:val="sdtLocked"/>
                <w:placeholder>
                  <w:docPart w:val="{deb90d96-4796-45e5-8890-85e1936a8f86}"/>
                </w:placeholder>
                <w15:appearance w15:val="hidden"/>
                <w:text w:multiLine="1"/>
              </w:sdtPr>
              <w:sdtEndPr>
                <w:rPr>
                  <w:rFonts w:hint="eastAsia" w:asciiTheme="majorEastAsia" w:hAnsiTheme="majorEastAsia" w:eastAsiaTheme="majorEastAsia" w:cstheme="majorEastAsia"/>
                  <w:color w:val="808080"/>
                  <w:szCs w:val="21"/>
                </w:rPr>
              </w:sdtEndPr>
              <w:sdtContent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 xml:space="preserve">三好学生，2023年10月，校级 </w:t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br w:type="textWrapping"/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 xml:space="preserve">社会活动积极分子，2024年10月，校级 </w:t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br w:type="textWrapping"/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 xml:space="preserve">五四创新创业之星，2025年5月，校级 </w:t>
                </w:r>
              </w:sdtContent>
            </w:sdt>
          </w:p>
          <w:p w14:paraId="5727B01D">
            <w:pPr>
              <w:rPr>
                <w:rFonts w:hint="eastAsia" w:asciiTheme="majorEastAsia" w:hAnsiTheme="majorEastAsia" w:eastAsiaTheme="majorEastAsia" w:cstheme="majorEastAsia"/>
                <w:color w:val="808080"/>
                <w:szCs w:val="21"/>
              </w:rPr>
            </w:pPr>
          </w:p>
        </w:tc>
      </w:tr>
      <w:tr w14:paraId="6BD66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0C3B07E2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4FAA178E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第三项</w:t>
            </w:r>
          </w:p>
          <w:p w14:paraId="4B56941A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asciiTheme="minorEastAsia" w:hAnsiTheme="minorEastAsia" w:cstheme="minorEastAsia"/>
                <w:szCs w:val="21"/>
              </w:rPr>
              <w:t>【奖学金】</w:t>
            </w:r>
          </w:p>
        </w:tc>
        <w:tc>
          <w:tcPr>
            <w:tcW w:w="7800" w:type="dxa"/>
          </w:tcPr>
          <w:p w14:paraId="537C8A67">
            <w:pPr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sdt>
              <w:sdtPr>
                <w:rPr>
                  <w:rFonts w:hint="eastAsia" w:asciiTheme="majorEastAsia" w:hAnsiTheme="majorEastAsia" w:eastAsiaTheme="majorEastAsia" w:cstheme="majorEastAsia"/>
                  <w:szCs w:val="21"/>
                </w:rPr>
                <w:id w:val="-326519990"/>
                <w:lock w:val="sdtLocked"/>
                <w:placeholder>
                  <w:docPart w:val="{8b7f0862-09a7-423e-bd0e-29946e85e6af}"/>
                </w:placeholder>
                <w15:appearance w15:val="hidden"/>
                <w:text w:multiLine="1"/>
              </w:sdtPr>
              <w:sdtEndPr>
                <w:rPr>
                  <w:rFonts w:hint="eastAsia" w:asciiTheme="majorEastAsia" w:hAnsiTheme="majorEastAsia" w:eastAsiaTheme="majorEastAsia" w:cstheme="majorEastAsia"/>
                  <w:szCs w:val="21"/>
                </w:rPr>
              </w:sdtEndPr>
              <w:sdtContent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>国家奖学金，2025年12月</w:t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br w:type="textWrapping"/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>校级一等奖奖学金，2023年11月</w:t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br w:type="textWrapping"/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>校级一等奖奖学金，2024年10月</w:t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br w:type="textWrapping"/>
                </w:r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>校级一等奖奖学金，2025年10月</w:t>
                </w:r>
              </w:sdtContent>
            </w:sdt>
          </w:p>
        </w:tc>
      </w:tr>
      <w:tr w14:paraId="0B477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1C1CD1CE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18A9974B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第四项</w:t>
            </w:r>
          </w:p>
          <w:p w14:paraId="3D1DC85A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【期刊】</w:t>
            </w:r>
          </w:p>
        </w:tc>
        <w:tc>
          <w:tcPr>
            <w:tcW w:w="7800" w:type="dxa"/>
          </w:tcPr>
          <w:p w14:paraId="3A9BEFB3">
            <w:pPr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sdt>
              <w:sdtPr>
                <w:rPr>
                  <w:rFonts w:hint="eastAsia" w:asciiTheme="majorEastAsia" w:hAnsiTheme="majorEastAsia" w:eastAsiaTheme="majorEastAsia" w:cstheme="majorEastAsia"/>
                  <w:szCs w:val="21"/>
                </w:rPr>
                <w:id w:val="-2073498699"/>
                <w:lock w:val="sdtLocked"/>
                <w:placeholder>
                  <w:docPart w:val="{3b74e45b-0394-4ed1-93c6-cbfc91fd6b12}"/>
                </w:placeholder>
                <w15:appearance w15:val="hidden"/>
                <w:text w:multiLine="1"/>
              </w:sdtPr>
              <w:sdtEndPr>
                <w:rPr>
                  <w:rFonts w:hint="eastAsia" w:asciiTheme="majorEastAsia" w:hAnsiTheme="majorEastAsia" w:eastAsiaTheme="majorEastAsia" w:cstheme="majorEastAsia"/>
                  <w:szCs w:val="21"/>
                </w:rPr>
              </w:sdtEndPr>
              <w:sdtContent>
                <w:r>
                  <w:rPr>
                    <w:rFonts w:hint="eastAsia" w:asciiTheme="majorEastAsia" w:hAnsiTheme="majorEastAsia" w:eastAsiaTheme="majorEastAsia" w:cstheme="majorEastAsia"/>
                    <w:szCs w:val="21"/>
                  </w:rPr>
                  <w:t>碱激发高钛重矿渣胶凝材料研发及性能研究，钢铁钒钛，2025年5月，一作</w:t>
                </w:r>
              </w:sdtContent>
            </w:sdt>
          </w:p>
        </w:tc>
      </w:tr>
      <w:tr w14:paraId="73A89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4FFBA517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03F93422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第五项</w:t>
            </w:r>
          </w:p>
          <w:p w14:paraId="0A51A87D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【学科竞赛】</w:t>
            </w:r>
          </w:p>
        </w:tc>
        <w:tc>
          <w:tcPr>
            <w:tcW w:w="7800" w:type="dxa"/>
          </w:tcPr>
          <w:p w14:paraId="79B9765C">
            <w:pPr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全国数字建筑创新应用大赛，2024年9月、2024年10月，A类国家级二等奖</w:t>
            </w:r>
          </w:p>
          <w:p w14:paraId="5AFE950A">
            <w:pPr>
              <w:rPr>
                <w:rFonts w:hint="eastAsia" w:asciiTheme="majorEastAsia" w:hAnsiTheme="majorEastAsia" w:eastAsiaTheme="majorEastAsia" w:cstheme="majorEastAsia"/>
                <w:color w:val="80808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全国大学生测绘学科创新创业智能大赛——测绘技能竞赛，2024年8月，A类国家级二等奖</w:t>
            </w:r>
          </w:p>
        </w:tc>
      </w:tr>
      <w:tr w14:paraId="1FEDE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25B3947D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7554397A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第六项</w:t>
            </w:r>
          </w:p>
          <w:p w14:paraId="3B2DF4C2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【文学、新闻、艺术创作和创新创业方面】</w:t>
            </w:r>
          </w:p>
        </w:tc>
        <w:tc>
          <w:tcPr>
            <w:tcW w:w="7800" w:type="dxa"/>
          </w:tcPr>
          <w:p w14:paraId="6D137EA1">
            <w:pPr>
              <w:rPr>
                <w:rFonts w:hint="eastAsia" w:asciiTheme="majorEastAsia" w:hAnsiTheme="majorEastAsia" w:eastAsiaTheme="majorEastAsia" w:cstheme="majorEastAsia"/>
                <w:szCs w:val="21"/>
              </w:rPr>
            </w:pPr>
          </w:p>
        </w:tc>
      </w:tr>
      <w:tr w14:paraId="54365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04420B6E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74BD2511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第七项</w:t>
            </w:r>
          </w:p>
          <w:p w14:paraId="17440087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【干部经历】</w:t>
            </w:r>
          </w:p>
        </w:tc>
        <w:tc>
          <w:tcPr>
            <w:tcW w:w="7800" w:type="dxa"/>
          </w:tcPr>
          <w:p w14:paraId="26D4FE8E">
            <w:pPr>
              <w:rPr>
                <w:rFonts w:hint="default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土木工程学院易班学生工作站</w:t>
            </w:r>
            <w:r>
              <w:rPr>
                <w:rFonts w:hint="eastAsia" w:asciiTheme="majorEastAsia" w:hAnsiTheme="majorEastAsia" w:eastAsiaTheme="majorEastAsia" w:cstheme="majorEastAsia"/>
                <w:szCs w:val="21"/>
                <w:lang w:eastAsia="zh-CN"/>
              </w:rPr>
              <w:t>，</w:t>
            </w: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副站长</w:t>
            </w:r>
            <w:r>
              <w:rPr>
                <w:rFonts w:hint="eastAsia" w:asciiTheme="majorEastAsia" w:hAnsiTheme="majorEastAsia" w:eastAsiaTheme="majorEastAsia" w:cstheme="majorEastAsia"/>
                <w:szCs w:val="21"/>
                <w:lang w:eastAsia="zh-CN"/>
              </w:rPr>
              <w:t>，2024年9月至2025年9月</w:t>
            </w:r>
          </w:p>
        </w:tc>
      </w:tr>
      <w:tr w14:paraId="42DC0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443388E7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0817D798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第八项</w:t>
            </w:r>
          </w:p>
          <w:p w14:paraId="15B6953F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【文体活动】</w:t>
            </w:r>
          </w:p>
        </w:tc>
        <w:tc>
          <w:tcPr>
            <w:tcW w:w="7800" w:type="dxa"/>
          </w:tcPr>
          <w:p w14:paraId="1888601D">
            <w:pPr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“美丽中国”全国大学生文旅创意竞赛，2025年6月，全国一等奖</w:t>
            </w:r>
          </w:p>
        </w:tc>
      </w:tr>
      <w:tr w14:paraId="12BE5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0D9D56DD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681A16CD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第九项</w:t>
            </w:r>
          </w:p>
          <w:p w14:paraId="4BE9B15B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【志愿实践】</w:t>
            </w:r>
          </w:p>
        </w:tc>
        <w:tc>
          <w:tcPr>
            <w:tcW w:w="7800" w:type="dxa"/>
          </w:tcPr>
          <w:p w14:paraId="5F45C5B3">
            <w:pPr>
              <w:rPr>
                <w:rFonts w:hint="eastAsia" w:asciiTheme="majorEastAsia" w:hAnsiTheme="majorEastAsia" w:eastAsiaTheme="majorEastAsia" w:cstheme="majorEastAsia"/>
                <w:color w:val="808080"/>
                <w:szCs w:val="21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四川省第七届中国青年志愿服务项目大赛</w:t>
            </w: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，202</w:t>
            </w: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4</w:t>
            </w: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年</w:t>
            </w: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9</w:t>
            </w: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月</w:t>
            </w:r>
            <w:bookmarkStart w:id="0" w:name="_GoBack"/>
            <w:bookmarkEnd w:id="0"/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，省级</w:t>
            </w: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铜奖</w:t>
            </w:r>
          </w:p>
        </w:tc>
      </w:tr>
      <w:tr w14:paraId="6DA29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497" w:type="dxa"/>
            <w:vMerge w:val="continue"/>
            <w:vAlign w:val="center"/>
          </w:tcPr>
          <w:p w14:paraId="2AE1B696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</w:p>
        </w:tc>
        <w:tc>
          <w:tcPr>
            <w:tcW w:w="1436" w:type="dxa"/>
            <w:vAlign w:val="center"/>
          </w:tcPr>
          <w:p w14:paraId="302651BD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第十项</w:t>
            </w:r>
          </w:p>
          <w:p w14:paraId="491A90CF">
            <w:pPr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【突出事迹】</w:t>
            </w:r>
          </w:p>
        </w:tc>
        <w:tc>
          <w:tcPr>
            <w:tcW w:w="7800" w:type="dxa"/>
          </w:tcPr>
          <w:p w14:paraId="1B32242D">
            <w:pPr>
              <w:rPr>
                <w:rFonts w:hint="eastAsia" w:asciiTheme="majorEastAsia" w:hAnsiTheme="majorEastAsia" w:eastAsiaTheme="majorEastAsia" w:cstheme="majorEastAsia"/>
                <w:szCs w:val="21"/>
              </w:rPr>
            </w:pPr>
          </w:p>
        </w:tc>
      </w:tr>
      <w:tr w14:paraId="71EC8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733" w:type="dxa"/>
            <w:gridSpan w:val="3"/>
            <w:vAlign w:val="center"/>
          </w:tcPr>
          <w:p w14:paraId="1189E395">
            <w:pPr>
              <w:wordWrap w:val="0"/>
              <w:jc w:val="right"/>
              <w:rPr>
                <w:rFonts w:cs="Times New Roman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学院初审签字</w:t>
            </w:r>
            <w:r>
              <w:rPr>
                <w:rFonts w:hint="eastAsia" w:cs="Times New Roman"/>
                <w:sz w:val="24"/>
              </w:rPr>
              <w:t xml:space="preserve">：        </w:t>
            </w:r>
          </w:p>
        </w:tc>
      </w:tr>
    </w:tbl>
    <w:p w14:paraId="1A5FBF5C"/>
    <w:p w14:paraId="663CF3FA">
      <w:pPr>
        <w:rPr>
          <w:rFonts w:hint="eastAsia"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注意事项：</w:t>
      </w:r>
    </w:p>
    <w:p w14:paraId="4B68A991">
      <w:pPr>
        <w:numPr>
          <w:ilvl w:val="0"/>
          <w:numId w:val="1"/>
        </w:numPr>
        <w:ind w:firstLine="420" w:firstLineChars="200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此表中具体条件是指《关于开展2026年“校长特别奖”评选工作的通知》中的“本科学生评选条件”，所有参评成果须符合《通知》中对应条件要求，填写内容须与证明材料一一对应，缺失不予认定；；</w:t>
      </w:r>
    </w:p>
    <w:p w14:paraId="093E0129">
      <w:pPr>
        <w:numPr>
          <w:ilvl w:val="0"/>
          <w:numId w:val="1"/>
        </w:numPr>
        <w:ind w:firstLine="420" w:firstLineChars="200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参评荣誉、奖项及经历等须是在</w:t>
      </w: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大学期间</w:t>
      </w:r>
      <w:r>
        <w:rPr>
          <w:rFonts w:hint="eastAsia" w:ascii="仿宋_GB2312" w:hAnsi="仿宋_GB2312" w:eastAsia="仿宋_GB2312" w:cs="仿宋_GB2312"/>
          <w:szCs w:val="21"/>
        </w:rPr>
        <w:t>获得；专升本学生参评荣誉、奖项及经历等须是</w:t>
      </w:r>
      <w:r>
        <w:rPr>
          <w:rFonts w:hint="eastAsia" w:ascii="仿宋_GB2312" w:hAnsi="仿宋_GB2312" w:eastAsia="仿宋_GB2312" w:cs="仿宋_GB2312"/>
          <w:color w:val="FF0000"/>
          <w:szCs w:val="21"/>
        </w:rPr>
        <w:t>本科阶段获得</w:t>
      </w:r>
      <w:r>
        <w:rPr>
          <w:rFonts w:hint="eastAsia" w:ascii="仿宋_GB2312" w:hAnsi="仿宋_GB2312" w:eastAsia="仿宋_GB2312" w:cs="仿宋_GB2312"/>
          <w:szCs w:val="21"/>
        </w:rPr>
        <w:t>；</w:t>
      </w:r>
    </w:p>
    <w:p w14:paraId="2ABF416F">
      <w:pPr>
        <w:numPr>
          <w:ilvl w:val="0"/>
          <w:numId w:val="1"/>
        </w:numPr>
        <w:ind w:firstLine="420" w:firstLineChars="200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将证明材料照片等附后，文字、落款时间及落款单位要求清晰可辨。</w:t>
      </w:r>
    </w:p>
    <w:p w14:paraId="063E1A5E">
      <w:pPr>
        <w:rPr>
          <w:rFonts w:hint="eastAsia" w:ascii="仿宋_GB2312" w:hAnsi="仿宋_GB2312" w:eastAsia="仿宋_GB2312" w:cs="仿宋_GB2312"/>
          <w:szCs w:val="21"/>
        </w:rPr>
      </w:pPr>
    </w:p>
    <w:p w14:paraId="17862FDD">
      <w:pPr>
        <w:jc w:val="center"/>
        <w:rPr>
          <w:rFonts w:hint="eastAsia" w:ascii="方正小标宋_GBK" w:hAnsi="方正小标宋_GBK" w:eastAsia="方正小标宋_GBK" w:cs="方正小标宋_GBK"/>
          <w:kern w:val="0"/>
          <w:sz w:val="32"/>
          <w:szCs w:val="22"/>
        </w:rPr>
      </w:pPr>
      <w:r>
        <w:rPr>
          <w:rFonts w:hint="eastAsia" w:ascii="方正小标宋_GBK" w:hAnsi="方正小标宋_GBK" w:eastAsia="方正小标宋_GBK" w:cs="方正小标宋_GBK"/>
          <w:kern w:val="0"/>
          <w:sz w:val="32"/>
          <w:szCs w:val="22"/>
        </w:rPr>
        <w:t>四川轻化工大学“校长特别奖”申请人证明材料</w:t>
      </w:r>
    </w:p>
    <w:p w14:paraId="11E6EF1B">
      <w:pPr>
        <w:widowControl/>
        <w:spacing w:line="40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24"/>
          <w:szCs w:val="20"/>
        </w:rPr>
      </w:pPr>
      <w:r>
        <w:rPr>
          <w:rFonts w:hint="eastAsia" w:ascii="方正小标宋_GBK" w:hAnsi="方正小标宋_GBK" w:eastAsia="方正小标宋_GBK" w:cs="方正小标宋_GBK"/>
          <w:kern w:val="0"/>
          <w:sz w:val="24"/>
          <w:szCs w:val="20"/>
        </w:rPr>
        <w:t>（本科生）</w:t>
      </w:r>
    </w:p>
    <w:p w14:paraId="636F8CAA">
      <w:pPr>
        <w:widowControl/>
        <w:spacing w:line="400" w:lineRule="exact"/>
        <w:jc w:val="center"/>
        <w:rPr>
          <w:rFonts w:hint="eastAsia" w:ascii="方正小标宋_GBK" w:hAnsi="方正小标宋_GBK" w:eastAsia="方正小标宋_GBK" w:cs="方正小标宋_GBK"/>
          <w:kern w:val="0"/>
          <w:sz w:val="24"/>
          <w:szCs w:val="20"/>
        </w:rPr>
      </w:pPr>
    </w:p>
    <w:p w14:paraId="497435E4">
      <w:pPr>
        <w:widowControl/>
        <w:ind w:firstLine="480" w:firstLineChars="200"/>
        <w:jc w:val="left"/>
        <w:rPr>
          <w:rFonts w:hint="eastAsia" w:ascii="仿宋" w:hAnsi="仿宋" w:eastAsia="仿宋" w:cs="仿宋"/>
          <w:color w:val="000000"/>
          <w:kern w:val="0"/>
          <w:sz w:val="24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lang w:bidi="ar"/>
        </w:rPr>
        <w:t>提示：以下提供的材料需跟上面项目表中填写的奖项名称、数量相对应，缺失不予认定。</w:t>
      </w:r>
    </w:p>
    <w:p w14:paraId="0A444765">
      <w:pPr>
        <w:widowControl/>
        <w:spacing w:line="400" w:lineRule="exact"/>
        <w:jc w:val="center"/>
        <w:rPr>
          <w:rFonts w:hint="eastAsia" w:ascii="方正小标宋_GBK" w:hAnsi="方正小标宋_GBK" w:eastAsia="仿宋_GB2312" w:cs="方正小标宋_GBK"/>
          <w:kern w:val="0"/>
          <w:sz w:val="22"/>
          <w:szCs w:val="18"/>
        </w:rPr>
      </w:pPr>
      <w:r>
        <w:rPr>
          <w:rFonts w:hint="eastAsia" w:ascii="仿宋_GB2312" w:hAnsi="仿宋_GB2312" w:eastAsia="仿宋_GB2312" w:cs="仿宋_GB2312"/>
          <w:snapToGrid w:val="0"/>
          <w:color w:val="231F20"/>
          <w:spacing w:val="11"/>
          <w:kern w:val="0"/>
          <w:sz w:val="22"/>
          <w:szCs w:val="22"/>
        </w:rPr>
        <w:t>申请学生所有支撑材料获得时间截至4月8日。</w:t>
      </w:r>
    </w:p>
    <w:p w14:paraId="78739FD1">
      <w:pPr>
        <w:widowControl/>
        <w:ind w:firstLine="480" w:firstLineChars="200"/>
        <w:jc w:val="left"/>
        <w:rPr>
          <w:rFonts w:hint="eastAsia" w:ascii="仿宋" w:hAnsi="仿宋" w:eastAsia="仿宋" w:cs="仿宋"/>
          <w:color w:val="000000"/>
          <w:kern w:val="0"/>
          <w:sz w:val="24"/>
          <w:lang w:bidi="ar"/>
        </w:rPr>
      </w:pPr>
    </w:p>
    <w:p w14:paraId="06C702A0">
      <w:pPr>
        <w:widowControl/>
        <w:ind w:firstLine="480" w:firstLineChars="200"/>
        <w:jc w:val="left"/>
        <w:rPr>
          <w:rFonts w:hint="eastAsia" w:ascii="仿宋" w:hAnsi="仿宋" w:eastAsia="仿宋" w:cs="仿宋"/>
          <w:color w:val="000000"/>
          <w:kern w:val="0"/>
          <w:sz w:val="24"/>
          <w:lang w:bidi="ar"/>
        </w:rPr>
      </w:pPr>
    </w:p>
    <w:p w14:paraId="1BBC649B">
      <w:pPr>
        <w:widowControl/>
        <w:jc w:val="left"/>
        <w:rPr>
          <w:rFonts w:hint="eastAsia" w:ascii="黑体" w:hAnsi="黑体" w:eastAsia="黑体" w:cs="黑体"/>
          <w:color w:val="000000"/>
          <w:kern w:val="0"/>
          <w:sz w:val="30"/>
          <w:szCs w:val="30"/>
          <w:lang w:bidi="ar"/>
        </w:rPr>
      </w:pPr>
      <w:r>
        <w:rPr>
          <w:rFonts w:hint="eastAsia" w:ascii="黑体" w:hAnsi="黑体" w:eastAsia="黑体" w:cs="黑体"/>
          <w:color w:val="000000"/>
          <w:kern w:val="0"/>
          <w:sz w:val="30"/>
          <w:szCs w:val="30"/>
          <w:lang w:bidi="ar"/>
        </w:rPr>
        <w:t>一、基本条件</w:t>
      </w:r>
    </w:p>
    <w:p w14:paraId="256C55CB">
      <w:pPr>
        <w:widowControl/>
        <w:ind w:firstLine="600" w:firstLineChars="20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符合基本条件：政治思想素质过硬，具有创新意识，在学习、科研、社会实践和社会工作中取得突出成绩，身心健康，无受处分记录；国家奖学金获得者，综合素质良好，在校期间内课程无不及格记录。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29CD09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</w:trPr>
        <w:tc>
          <w:tcPr>
            <w:tcW w:w="9962" w:type="dxa"/>
            <w:vAlign w:val="center"/>
          </w:tcPr>
          <w:p w14:paraId="48240B29">
            <w:pPr>
              <w:widowControl/>
              <w:jc w:val="center"/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  <w:drawing>
                <wp:inline distT="0" distB="0" distL="114300" distR="114300">
                  <wp:extent cx="4130040" cy="3039745"/>
                  <wp:effectExtent l="0" t="0" r="0" b="8255"/>
                  <wp:docPr id="13" name="图片 13" descr="42e2614e870f4755fcbadc9d5c774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2e2614e870f4755fcbadc9d5c774a2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F232AA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452A40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</w:trPr>
        <w:tc>
          <w:tcPr>
            <w:tcW w:w="9962" w:type="dxa"/>
            <w:vAlign w:val="center"/>
          </w:tcPr>
          <w:p w14:paraId="1B8E8252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3573145" cy="5034280"/>
                  <wp:effectExtent l="0" t="0" r="8255" b="10160"/>
                  <wp:docPr id="1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145" cy="503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F7F45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</w:trPr>
        <w:tc>
          <w:tcPr>
            <w:tcW w:w="9962" w:type="dxa"/>
            <w:vAlign w:val="center"/>
          </w:tcPr>
          <w:p w14:paraId="00EA2E1E">
            <w:pPr>
              <w:widowControl/>
              <w:jc w:val="center"/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  <w:drawing>
                <wp:inline distT="0" distB="0" distL="114300" distR="114300">
                  <wp:extent cx="4001135" cy="2872105"/>
                  <wp:effectExtent l="0" t="0" r="6985" b="8255"/>
                  <wp:docPr id="15" name="图片 15" descr="6052bbe313118939a324e399f3dffd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052bbe313118939a324e399f3dffdd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135" cy="287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667DA">
      <w:pPr>
        <w:widowControl/>
        <w:jc w:val="left"/>
        <w:rPr>
          <w:rFonts w:hint="eastAsia" w:ascii="黑体" w:hAnsi="黑体" w:eastAsia="黑体" w:cs="黑体"/>
          <w:color w:val="000000"/>
          <w:kern w:val="0"/>
          <w:sz w:val="30"/>
          <w:szCs w:val="30"/>
          <w:lang w:bidi="ar"/>
        </w:rPr>
      </w:pPr>
    </w:p>
    <w:p w14:paraId="0CAB1A43">
      <w:pPr>
        <w:widowControl/>
        <w:jc w:val="left"/>
        <w:rPr>
          <w:rFonts w:hint="eastAsia" w:ascii="黑体" w:hAnsi="黑体" w:eastAsia="黑体" w:cs="黑体"/>
          <w:color w:val="000000"/>
          <w:kern w:val="0"/>
          <w:sz w:val="30"/>
          <w:szCs w:val="30"/>
          <w:lang w:bidi="ar"/>
        </w:rPr>
      </w:pPr>
      <w:r>
        <w:rPr>
          <w:rFonts w:hint="eastAsia" w:ascii="黑体" w:hAnsi="黑体" w:eastAsia="黑体" w:cs="黑体"/>
          <w:color w:val="000000"/>
          <w:kern w:val="0"/>
          <w:sz w:val="30"/>
          <w:szCs w:val="30"/>
          <w:lang w:bidi="ar"/>
        </w:rPr>
        <w:t>二、具体条件</w:t>
      </w:r>
    </w:p>
    <w:p w14:paraId="1B1B222E">
      <w:pPr>
        <w:widowControl/>
        <w:numPr>
          <w:ilvl w:val="0"/>
          <w:numId w:val="2"/>
        </w:numPr>
        <w:ind w:firstLine="600" w:firstLineChars="20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符合具体条件一：综合素质评价位列本专业前10%（以学院学生综合素质评价办法为准）。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0C5A1CE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9962" w:type="dxa"/>
            <w:vAlign w:val="center"/>
          </w:tcPr>
          <w:p w14:paraId="7AFB0E22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3041650" cy="2658110"/>
                  <wp:effectExtent l="0" t="0" r="0" b="0"/>
                  <wp:docPr id="2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39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265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26DDA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 w14:paraId="760D320A">
      <w:pPr>
        <w:widowControl/>
        <w:numPr>
          <w:ilvl w:val="0"/>
          <w:numId w:val="2"/>
        </w:numPr>
        <w:ind w:firstLine="600" w:firstLineChars="20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符合具体条件二：获校级三好学生、优秀学生干部、校级及以上优秀共青团员、优秀团干部等荣誉称号中的2种或同一称号2次及以上，或五四年度人物1次。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4461FCB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9962" w:type="dxa"/>
            <w:vAlign w:val="center"/>
          </w:tcPr>
          <w:p w14:paraId="73458E8F">
            <w:pPr>
              <w:widowControl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2626360" cy="1947545"/>
                  <wp:effectExtent l="0" t="0" r="10160" b="31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AF790">
            <w:pPr>
              <w:widowControl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drawing>
                <wp:inline distT="0" distB="0" distL="114300" distR="114300">
                  <wp:extent cx="2788285" cy="1936115"/>
                  <wp:effectExtent l="0" t="0" r="635" b="1460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19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833A4">
            <w:pPr>
              <w:widowControl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drawing>
                <wp:inline distT="0" distB="0" distL="114300" distR="114300">
                  <wp:extent cx="2788285" cy="2052955"/>
                  <wp:effectExtent l="0" t="0" r="635" b="4445"/>
                  <wp:docPr id="3" name="图片 3" descr="47dd82e2cb1ea72bd4824bdf73806a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7dd82e2cb1ea72bd4824bdf73806a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285" cy="20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9902F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3、符合具体条件三：获得国家奖学金1次或一等学业奖学金2次。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0D9127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9962" w:type="dxa"/>
            <w:vAlign w:val="center"/>
          </w:tcPr>
          <w:p w14:paraId="1B8D5DC0">
            <w:pPr>
              <w:widowControl/>
              <w:jc w:val="center"/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  <w:drawing>
                <wp:inline distT="0" distB="0" distL="114300" distR="114300">
                  <wp:extent cx="2754630" cy="2027555"/>
                  <wp:effectExtent l="0" t="0" r="3810" b="14605"/>
                  <wp:docPr id="4" name="图片 4" descr="42e2614e870f4755fcbadc9d5c774a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2e2614e870f4755fcbadc9d5c774a2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26033">
            <w:pPr>
              <w:widowControl/>
              <w:jc w:val="center"/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  <w:drawing>
                <wp:inline distT="0" distB="0" distL="114300" distR="114300">
                  <wp:extent cx="1969135" cy="2827655"/>
                  <wp:effectExtent l="0" t="0" r="12065" b="6985"/>
                  <wp:docPr id="16" name="图片 16" descr="0abb65b0785ea8e4492db33d31b4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abb65b0785ea8e4492db33d31b413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35" cy="282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14904">
            <w:pPr>
              <w:widowControl/>
              <w:jc w:val="center"/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  <w:drawing>
                <wp:inline distT="0" distB="0" distL="114300" distR="114300">
                  <wp:extent cx="1989455" cy="2733040"/>
                  <wp:effectExtent l="0" t="0" r="6985" b="10160"/>
                  <wp:docPr id="17" name="图片 17" descr="cc63af8d36196e4b30ad980fd72598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c63af8d36196e4b30ad980fd725985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AD2AE">
            <w:pPr>
              <w:widowControl/>
              <w:jc w:val="center"/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</w:pPr>
            <w:r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  <w:drawing>
                <wp:inline distT="0" distB="0" distL="114300" distR="114300">
                  <wp:extent cx="2083435" cy="2834005"/>
                  <wp:effectExtent l="0" t="0" r="4445" b="635"/>
                  <wp:docPr id="18" name="图片 18" descr="ee0196531af9df0e72e0e44966083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e0196531af9df0e72e0e449660839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28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239A7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4、符合具体条件四：以第一作者或第二作者发表或录用学术论文1篇及以上，符合以下条件之一：</w:t>
      </w:r>
      <w:r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  <w:br w:type="textWrapping"/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ab/>
      </w:r>
      <w:r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  <w:t>（1）在《中文核心期刊要目总览》（北京大学图书馆）或CSSCI来源期刊（南京大学）收录的期刊上发表（或被录用）论文；</w:t>
      </w:r>
      <w:r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  <w:br w:type="textWrapping"/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ab/>
      </w:r>
      <w:r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  <w:t>（2）发表的论文被SCI、SSCI、A&amp;HCI或EI（核心版）收录。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5FF86A0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9962" w:type="dxa"/>
            <w:vAlign w:val="center"/>
          </w:tcPr>
          <w:p w14:paraId="145A6747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  <w:drawing>
                <wp:inline distT="0" distB="0" distL="114300" distR="114300">
                  <wp:extent cx="5771515" cy="2035810"/>
                  <wp:effectExtent l="0" t="0" r="4445" b="6350"/>
                  <wp:docPr id="5" name="图片 5" descr="d49ad2ca8027439b107deb922b69b3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49ad2ca8027439b107deb922b69b34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515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8DDB1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  <w:drawing>
                <wp:inline distT="0" distB="0" distL="114300" distR="114300">
                  <wp:extent cx="6182995" cy="1318260"/>
                  <wp:effectExtent l="0" t="0" r="4445" b="7620"/>
                  <wp:docPr id="6" name="图片 6" descr="c8b3abd7e50975fda569abf9aab86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8b3abd7e50975fda569abf9aab861f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99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DB367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  <w:drawing>
                <wp:inline distT="0" distB="0" distL="114300" distR="114300">
                  <wp:extent cx="3743960" cy="3301365"/>
                  <wp:effectExtent l="0" t="0" r="5080" b="5715"/>
                  <wp:docPr id="19" name="图片 19" descr="5b4a4ffebf88e16eeeedd544fa24ee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b4a4ffebf88e16eeeedd544fa24eec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960" cy="330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8993C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5、符合具体条件五：作为核心成员（排名前三）获得“挑战杯”“互联网+”等学校认定的A类竞赛省级二等奖及以上奖励，或B类竞赛国家级三等奖及以上奖励（竞赛类别以教务处当年度认定为准）。</w:t>
      </w:r>
    </w:p>
    <w:p w14:paraId="5CEB74F4">
      <w:pPr>
        <w:widowControl/>
        <w:jc w:val="left"/>
      </w:pP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3015794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9962" w:type="dxa"/>
            <w:vAlign w:val="center"/>
          </w:tcPr>
          <w:p w14:paraId="4FF28C88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  <w:drawing>
                <wp:inline distT="0" distB="0" distL="114300" distR="114300">
                  <wp:extent cx="3271520" cy="2307590"/>
                  <wp:effectExtent l="0" t="0" r="5080" b="8890"/>
                  <wp:docPr id="8" name="图片 8" descr="d01d3f02331cabce5a7ba1cf5f54f3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01d3f02331cabce5a7ba1cf5f54f3a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  <w:drawing>
                <wp:inline distT="0" distB="0" distL="114300" distR="114300">
                  <wp:extent cx="3402965" cy="2305050"/>
                  <wp:effectExtent l="0" t="0" r="10795" b="11430"/>
                  <wp:docPr id="7" name="图片 7" descr="7b55fb2a687c4114c9e7221e1a6167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b55fb2a687c4114c9e7221e1a6167f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619B8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  <w:drawing>
                <wp:inline distT="0" distB="0" distL="114300" distR="114300">
                  <wp:extent cx="3454400" cy="2456815"/>
                  <wp:effectExtent l="0" t="0" r="5080" b="12065"/>
                  <wp:docPr id="9" name="图片 9" descr="146afb340e805ed4351c2bbc419c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46afb340e805ed4351c2bbc419c14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45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DAF6BB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6、符合具体条件六：在文学、新闻、艺术创作和创新创业方面取得的成果达到一定数量并具有较高质量，具体规定如下：</w:t>
      </w:r>
    </w:p>
    <w:p w14:paraId="65383E85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（1）在校期间作为第一作者，在市级以上具有国内统一刊号刊物（含校报）发表文学、新闻作品12篇（字数须共计一万字）及以上；</w:t>
      </w:r>
    </w:p>
    <w:p w14:paraId="39C3654F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（2）作为第一作者，在市级以上具有国内统一刊号刊物（含校报）发表书法、绘画、摄影作品7幅及以上；</w:t>
      </w:r>
    </w:p>
    <w:p w14:paraId="18125E3F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（3）作为第一作者，在市级以上具有国内统一刊号的音乐类专业刊物上发表曲谱3首及以上；</w:t>
      </w:r>
    </w:p>
    <w:p w14:paraId="13B6427F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（4）科技发明创新成果方面，作为项目负责人，完成校级以上（含校级）课题两项以上；或作为第一完成人（或导师第一作者、本人第二作者）获得国家发明专利授权1项，或实用新型、外观设计专利授权2项；</w:t>
      </w:r>
    </w:p>
    <w:p w14:paraId="5221D109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（5）作为创始人或核心成员（排名前三），创业项目获得省级及以上表彰，或获得实质性投融资支持。</w:t>
      </w:r>
    </w:p>
    <w:p w14:paraId="765D2A5F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（6）主持国家级大学生创新创业训练计划项目并优秀结题。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0A3A19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9962" w:type="dxa"/>
            <w:vAlign w:val="center"/>
          </w:tcPr>
          <w:p w14:paraId="6F2F7220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  <w:t>附有效证明材料（材料需完整、清晰）</w:t>
            </w:r>
          </w:p>
        </w:tc>
      </w:tr>
    </w:tbl>
    <w:p w14:paraId="720287DE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7、符合具体条七：曾担任班长、团支书或学院团委、学生会部长及以上职务（含副部长），学生社团负责人，或经党委学生工作部认可的校级学生组织部长以上职务至少1年（以任职证书或官方公示为准）。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747BC75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9962" w:type="dxa"/>
            <w:vAlign w:val="center"/>
          </w:tcPr>
          <w:p w14:paraId="662354DE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drawing>
                <wp:inline distT="0" distB="0" distL="114300" distR="114300">
                  <wp:extent cx="4108450" cy="2766695"/>
                  <wp:effectExtent l="0" t="0" r="6350" b="14605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0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BA774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 w14:paraId="2D73EC60">
      <w:pPr>
        <w:widowControl/>
        <w:ind w:firstLine="600" w:firstLineChars="200"/>
        <w:jc w:val="left"/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8、符合具体条八：文体活动中，个人或团体（排名前三）获省级三等奖及以上奖励。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576EFF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atLeast"/>
        </w:trPr>
        <w:tc>
          <w:tcPr>
            <w:tcW w:w="9962" w:type="dxa"/>
            <w:vAlign w:val="center"/>
          </w:tcPr>
          <w:p w14:paraId="533FF38B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  <w:drawing>
                <wp:inline distT="0" distB="0" distL="114300" distR="114300">
                  <wp:extent cx="3031490" cy="2087880"/>
                  <wp:effectExtent l="0" t="0" r="1270" b="0"/>
                  <wp:docPr id="10" name="图片 10" descr="d7c324ae5f8f0ebfee6a51062944bf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7c324ae5f8f0ebfee6a51062944bfd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C651A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9、符合具体条九：获得社会实践活动（含志愿服务）省级及以上表彰。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6A0D91E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atLeast"/>
        </w:trPr>
        <w:tc>
          <w:tcPr>
            <w:tcW w:w="9962" w:type="dxa"/>
            <w:vAlign w:val="center"/>
          </w:tcPr>
          <w:p w14:paraId="25A5F0A4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drawing>
                <wp:inline distT="0" distB="0" distL="114300" distR="114300">
                  <wp:extent cx="2653665" cy="1824990"/>
                  <wp:effectExtent l="0" t="0" r="13335" b="381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23776"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00" w:firstLineChars="200"/>
        <w:textAlignment w:val="baseline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10、符合具体条件十：有突出事迹受到省级及以上奖励、表彰的。</w:t>
      </w:r>
    </w:p>
    <w:tbl>
      <w:tblPr>
        <w:tblStyle w:val="4"/>
        <w:tblW w:w="996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52B5A7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1" w:hRule="atLeast"/>
        </w:trPr>
        <w:tc>
          <w:tcPr>
            <w:tcW w:w="9962" w:type="dxa"/>
            <w:vAlign w:val="center"/>
          </w:tcPr>
          <w:p w14:paraId="5B3671B9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hint="eastAsia" w:ascii="黑体" w:hAnsi="黑体" w:eastAsia="黑体" w:cs="黑体"/>
                <w:color w:val="44964D" w:themeColor="background1" w:themeShade="80"/>
                <w:kern w:val="0"/>
                <w:szCs w:val="21"/>
                <w:lang w:bidi="ar"/>
              </w:rPr>
              <w:t>附有效证明材料（材料需完整、清晰）</w:t>
            </w:r>
          </w:p>
        </w:tc>
      </w:tr>
    </w:tbl>
    <w:p w14:paraId="1DE6513B">
      <w:pPr>
        <w:rPr>
          <w:sz w:val="24"/>
          <w:szCs w:val="22"/>
        </w:rPr>
      </w:pPr>
    </w:p>
    <w:p w14:paraId="27C70579">
      <w:pPr>
        <w:rPr>
          <w:sz w:val="24"/>
          <w:szCs w:val="22"/>
        </w:rPr>
      </w:pPr>
      <w:r>
        <w:rPr>
          <w:rFonts w:hint="eastAsia"/>
          <w:sz w:val="24"/>
          <w:szCs w:val="22"/>
        </w:rPr>
        <w:t>备注：所有申请材料内容须清晰可见。</w:t>
      </w:r>
    </w:p>
    <w:p w14:paraId="1929BFE9">
      <w:pPr>
        <w:widowControl/>
        <w:jc w:val="left"/>
        <w:rPr>
          <w:rFonts w:hint="eastAsia" w:ascii="仿宋" w:hAnsi="仿宋" w:eastAsia="仿宋" w:cs="仿宋"/>
          <w:color w:val="000000"/>
          <w:kern w:val="0"/>
          <w:sz w:val="10"/>
          <w:szCs w:val="10"/>
          <w:lang w:bidi="ar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61D722B-24B2-4660-820B-71956176E0F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961208C3-36BD-41D6-B73F-8F3F92EB006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53C5F6D5-4390-42D7-AC8D-2F6CBD749DD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B2C5E625-1230-4871-89C8-2D05F7B1384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CBC66A"/>
    <w:multiLevelType w:val="singleLevel"/>
    <w:tmpl w:val="ABCBC66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0821BEF"/>
    <w:multiLevelType w:val="singleLevel"/>
    <w:tmpl w:val="40821BE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zOTdjZjgyZmUxOGNmYTdmNWVhYTJhMWM1NDI5MDYifQ=="/>
  </w:docVars>
  <w:rsids>
    <w:rsidRoot w:val="01AE5A07"/>
    <w:rsid w:val="00014EB6"/>
    <w:rsid w:val="000464FF"/>
    <w:rsid w:val="00140F46"/>
    <w:rsid w:val="00147F1B"/>
    <w:rsid w:val="002B46E4"/>
    <w:rsid w:val="00651F18"/>
    <w:rsid w:val="007A3037"/>
    <w:rsid w:val="009428CD"/>
    <w:rsid w:val="009B1FC0"/>
    <w:rsid w:val="00DA66B4"/>
    <w:rsid w:val="00DF6667"/>
    <w:rsid w:val="00EC4CB5"/>
    <w:rsid w:val="01AE5A07"/>
    <w:rsid w:val="01EE779F"/>
    <w:rsid w:val="02847D4F"/>
    <w:rsid w:val="03914CEF"/>
    <w:rsid w:val="05477DC3"/>
    <w:rsid w:val="056A57F8"/>
    <w:rsid w:val="07591FC8"/>
    <w:rsid w:val="078057A6"/>
    <w:rsid w:val="0808579C"/>
    <w:rsid w:val="0BE91440"/>
    <w:rsid w:val="0CF41D1B"/>
    <w:rsid w:val="0E042561"/>
    <w:rsid w:val="0EFD76DC"/>
    <w:rsid w:val="0FE14D0B"/>
    <w:rsid w:val="13586FA8"/>
    <w:rsid w:val="135A0413"/>
    <w:rsid w:val="14B96D8D"/>
    <w:rsid w:val="14FB45C6"/>
    <w:rsid w:val="169D3498"/>
    <w:rsid w:val="196E1453"/>
    <w:rsid w:val="1ABF3C72"/>
    <w:rsid w:val="1B811695"/>
    <w:rsid w:val="1F844399"/>
    <w:rsid w:val="203171E6"/>
    <w:rsid w:val="22347461"/>
    <w:rsid w:val="22FD3CF7"/>
    <w:rsid w:val="23922691"/>
    <w:rsid w:val="24247062"/>
    <w:rsid w:val="244D480A"/>
    <w:rsid w:val="27FA25B3"/>
    <w:rsid w:val="29AF10EA"/>
    <w:rsid w:val="29B34916"/>
    <w:rsid w:val="2C0734F1"/>
    <w:rsid w:val="2CAB0320"/>
    <w:rsid w:val="2E69679F"/>
    <w:rsid w:val="2EC92CDF"/>
    <w:rsid w:val="2FD14541"/>
    <w:rsid w:val="30AE03DF"/>
    <w:rsid w:val="30B359F5"/>
    <w:rsid w:val="31CB23EC"/>
    <w:rsid w:val="3330332D"/>
    <w:rsid w:val="34C01645"/>
    <w:rsid w:val="34EC597A"/>
    <w:rsid w:val="391B753E"/>
    <w:rsid w:val="39C62C3D"/>
    <w:rsid w:val="3C2F4C16"/>
    <w:rsid w:val="3E0151A6"/>
    <w:rsid w:val="3E6F6935"/>
    <w:rsid w:val="411C75E7"/>
    <w:rsid w:val="423D53B3"/>
    <w:rsid w:val="43F62371"/>
    <w:rsid w:val="442567B2"/>
    <w:rsid w:val="448E0841"/>
    <w:rsid w:val="46511724"/>
    <w:rsid w:val="477E5958"/>
    <w:rsid w:val="48380ED4"/>
    <w:rsid w:val="48CA7928"/>
    <w:rsid w:val="49A34401"/>
    <w:rsid w:val="4A0D3F70"/>
    <w:rsid w:val="4A981A8C"/>
    <w:rsid w:val="4B2E419E"/>
    <w:rsid w:val="507A1C34"/>
    <w:rsid w:val="508D265F"/>
    <w:rsid w:val="522C2301"/>
    <w:rsid w:val="54E83610"/>
    <w:rsid w:val="54FC355F"/>
    <w:rsid w:val="55067F3A"/>
    <w:rsid w:val="56AA2B4C"/>
    <w:rsid w:val="579B12A5"/>
    <w:rsid w:val="5A160C1F"/>
    <w:rsid w:val="5B372BFB"/>
    <w:rsid w:val="5DB744C7"/>
    <w:rsid w:val="5E535AA0"/>
    <w:rsid w:val="5E9B16F3"/>
    <w:rsid w:val="5F454594"/>
    <w:rsid w:val="5FE82FD2"/>
    <w:rsid w:val="60200102"/>
    <w:rsid w:val="64406123"/>
    <w:rsid w:val="64740A1C"/>
    <w:rsid w:val="66974E96"/>
    <w:rsid w:val="67BE2B04"/>
    <w:rsid w:val="682B6859"/>
    <w:rsid w:val="6ADE3093"/>
    <w:rsid w:val="6C1F5711"/>
    <w:rsid w:val="6D6F25D4"/>
    <w:rsid w:val="6DC36570"/>
    <w:rsid w:val="6DF8446C"/>
    <w:rsid w:val="6F745D74"/>
    <w:rsid w:val="6F9430AC"/>
    <w:rsid w:val="6FCC5BB0"/>
    <w:rsid w:val="7073427E"/>
    <w:rsid w:val="718279B0"/>
    <w:rsid w:val="74343D24"/>
    <w:rsid w:val="76133C52"/>
    <w:rsid w:val="766C59F7"/>
    <w:rsid w:val="772462D2"/>
    <w:rsid w:val="78B33DB1"/>
    <w:rsid w:val="7B4F7695"/>
    <w:rsid w:val="7DCA1084"/>
    <w:rsid w:val="7DD44720"/>
    <w:rsid w:val="7E90249F"/>
    <w:rsid w:val="7FE4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glossaryDocument" Target="glossary/document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46a25dd7-7efb-41ac-b85d-5c342fcbe5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6A25DD7-7EFB-41AC-B85D-5C342FCBE59C}"/>
      </w:docPartPr>
      <w:docPartBody>
        <w:p w14:paraId="5AC64898">
          <w:r>
            <w:rPr>
              <w:rFonts w:hint="eastAsia"/>
              <w:color w:val="808080"/>
            </w:rPr>
            <w:t>填写国家奖学金获得时间</w:t>
          </w:r>
        </w:p>
      </w:docPartBody>
    </w:docPart>
    <w:docPart>
      <w:docPartPr>
        <w:name w:val="{deb90d96-4796-45e5-8890-85e1936a8f8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EB90D96-4796-45E5-8890-85E1936A8F86}"/>
      </w:docPartPr>
      <w:docPartBody>
        <w:p w14:paraId="6AA8E57D">
          <w:r>
            <w:rPr>
              <w:rFonts w:hint="eastAsia"/>
              <w:color w:val="808080"/>
            </w:rPr>
            <w:t>填写符合条件的项目及获得时间</w:t>
          </w:r>
        </w:p>
      </w:docPartBody>
    </w:docPart>
    <w:docPart>
      <w:docPartPr>
        <w:name w:val="{8b7f0862-09a7-423e-bd0e-29946e85e6a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B7F0862-09A7-423E-BD0E-29946E85E6AF}"/>
      </w:docPartPr>
      <w:docPartBody>
        <w:p w14:paraId="71849435">
          <w:r>
            <w:rPr>
              <w:rFonts w:hint="eastAsia" w:asciiTheme="majorEastAsia" w:hAnsiTheme="majorEastAsia" w:eastAsiaTheme="majorEastAsia" w:cstheme="majorEastAsia"/>
              <w:color w:val="808080"/>
              <w:szCs w:val="21"/>
            </w:rPr>
            <w:t>获得时间</w:t>
          </w:r>
        </w:p>
      </w:docPartBody>
    </w:docPart>
    <w:docPart>
      <w:docPartPr>
        <w:name w:val="{3b74e45b-0394-4ed1-93c6-cbfc91fd6b1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B74E45B-0394-4ED1-93C6-CBFC91FD6B12}"/>
      </w:docPartPr>
      <w:docPartBody>
        <w:p w14:paraId="3908C3CE">
          <w:r>
            <w:rPr>
              <w:rFonts w:hint="eastAsia" w:asciiTheme="majorEastAsia" w:hAnsiTheme="majorEastAsia" w:eastAsiaTheme="majorEastAsia" w:cstheme="majorEastAsia"/>
              <w:color w:val="808080"/>
              <w:szCs w:val="21"/>
            </w:rPr>
            <w:t>论文名称、期刊名称、发表或录用时间、作者顺序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5320B8"/>
    <w:rsid w:val="005320B8"/>
    <w:rsid w:val="008942A5"/>
    <w:rsid w:val="009B1FC0"/>
    <w:rsid w:val="00A9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3117</Words>
  <Characters>3251</Characters>
  <Lines>25</Lines>
  <Paragraphs>7</Paragraphs>
  <TotalTime>2</TotalTime>
  <ScaleCrop>false</ScaleCrop>
  <LinksUpToDate>false</LinksUpToDate>
  <CharactersWithSpaces>3319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2020-03-20T14:29:00Z</dcterms:created>
  <dc:creator>马秦西蜀</dc:creator>
  <cp:lastModifiedBy>李依绮</cp:lastModifiedBy>
  <dcterms:modified xsi:type="dcterms:W3CDTF">2026-04-07T02:31:01Z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4E9EA951340B4A5EB820642958207581_13</vt:lpwstr>
  </property>
  <property fmtid="{D5CDD505-2E9C-101B-9397-08002B2CF9AE}" pid="4" name="KSOTemplateDocerSaveRecord">
    <vt:lpwstr>eyJoZGlkIjoiZDYzNDgwOTIxYjEwMTRkNDdkNzMwZjdlOWY2ZTJhNjYiLCJ1c2VySWQiOiIyOTkyMDQyNzMifQ==</vt:lpwstr>
  </property>
</Properties>
</file>