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99" w:rsidRDefault="001F3A99" w:rsidP="00535FAE">
      <w:pPr>
        <w:jc w:val="center"/>
        <w:rPr>
          <w:rFonts w:ascii="黑体" w:eastAsia="黑体" w:hAnsi="华文仿宋" w:cs="华文仿宋"/>
          <w:b/>
          <w:bCs/>
          <w:sz w:val="36"/>
          <w:szCs w:val="36"/>
        </w:rPr>
      </w:pPr>
      <w:r w:rsidRPr="00BD65A8">
        <w:rPr>
          <w:rFonts w:ascii="黑体" w:eastAsia="黑体" w:hAnsi="华文仿宋" w:cs="华文仿宋" w:hint="eastAsia"/>
          <w:b/>
          <w:bCs/>
          <w:sz w:val="36"/>
          <w:szCs w:val="36"/>
        </w:rPr>
        <w:t>四川理工学院</w:t>
      </w:r>
    </w:p>
    <w:p w:rsidR="001F3A99" w:rsidRPr="00BD65A8" w:rsidRDefault="001F3A99" w:rsidP="00535FAE">
      <w:pPr>
        <w:jc w:val="center"/>
        <w:rPr>
          <w:rFonts w:ascii="黑体" w:eastAsia="黑体" w:hAnsi="华文仿宋" w:cs="华文仿宋"/>
          <w:b/>
          <w:bCs/>
          <w:sz w:val="36"/>
          <w:szCs w:val="36"/>
        </w:rPr>
      </w:pPr>
      <w:r w:rsidRPr="00BD65A8">
        <w:rPr>
          <w:rFonts w:ascii="黑体" w:eastAsia="黑体" w:hAnsi="华文仿宋" w:cs="华文仿宋" w:hint="eastAsia"/>
          <w:b/>
          <w:bCs/>
          <w:sz w:val="36"/>
          <w:szCs w:val="36"/>
        </w:rPr>
        <w:t>“</w:t>
      </w:r>
      <w:r>
        <w:rPr>
          <w:rFonts w:ascii="黑体" w:eastAsia="黑体" w:hAnsi="华文仿宋" w:cs="华文仿宋" w:hint="eastAsia"/>
          <w:b/>
          <w:bCs/>
          <w:sz w:val="36"/>
          <w:szCs w:val="36"/>
        </w:rPr>
        <w:t>新农村建设学院</w:t>
      </w:r>
      <w:r w:rsidRPr="00BD65A8">
        <w:rPr>
          <w:rFonts w:ascii="黑体" w:eastAsia="黑体" w:hAnsi="华文仿宋" w:cs="华文仿宋" w:hint="eastAsia"/>
          <w:b/>
          <w:bCs/>
          <w:sz w:val="36"/>
          <w:szCs w:val="36"/>
        </w:rPr>
        <w:t>”</w:t>
      </w:r>
      <w:r w:rsidRPr="00BD65A8">
        <w:rPr>
          <w:rFonts w:ascii="黑体" w:eastAsia="黑体" w:hAnsi="华文仿宋" w:cs="华文仿宋"/>
          <w:b/>
          <w:bCs/>
          <w:sz w:val="36"/>
          <w:szCs w:val="36"/>
        </w:rPr>
        <w:t>201</w:t>
      </w:r>
      <w:r>
        <w:rPr>
          <w:rFonts w:ascii="黑体" w:eastAsia="黑体" w:hAnsi="华文仿宋" w:cs="华文仿宋"/>
          <w:b/>
          <w:bCs/>
          <w:sz w:val="36"/>
          <w:szCs w:val="36"/>
        </w:rPr>
        <w:t>7</w:t>
      </w:r>
      <w:r w:rsidRPr="00BD65A8">
        <w:rPr>
          <w:rFonts w:ascii="黑体" w:eastAsia="黑体" w:hAnsi="华文仿宋" w:cs="华文仿宋" w:hint="eastAsia"/>
          <w:b/>
          <w:bCs/>
          <w:sz w:val="36"/>
          <w:szCs w:val="36"/>
        </w:rPr>
        <w:t>级招生简章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:rsidR="001F3A99" w:rsidRPr="000A38EC" w:rsidRDefault="001F3A99" w:rsidP="000A38EC">
      <w:pPr>
        <w:spacing w:line="360" w:lineRule="auto"/>
        <w:rPr>
          <w:rFonts w:ascii="楷体" w:eastAsia="楷体" w:hAnsi="楷体" w:cs="仿宋"/>
          <w:b/>
          <w:sz w:val="32"/>
          <w:szCs w:val="32"/>
        </w:rPr>
      </w:pPr>
      <w:r w:rsidRPr="000A38EC">
        <w:rPr>
          <w:rFonts w:ascii="楷体" w:eastAsia="楷体" w:hAnsi="楷体" w:cs="仿宋" w:hint="eastAsia"/>
          <w:b/>
          <w:sz w:val="32"/>
          <w:szCs w:val="32"/>
        </w:rPr>
        <w:t>一、“</w:t>
      </w:r>
      <w:r>
        <w:rPr>
          <w:rFonts w:ascii="楷体" w:eastAsia="楷体" w:hAnsi="楷体" w:cs="仿宋" w:hint="eastAsia"/>
          <w:b/>
          <w:sz w:val="32"/>
          <w:szCs w:val="32"/>
        </w:rPr>
        <w:t>新农村建设学院</w:t>
      </w:r>
      <w:r w:rsidRPr="000A38EC">
        <w:rPr>
          <w:rFonts w:ascii="楷体" w:eastAsia="楷体" w:hAnsi="楷体" w:cs="仿宋" w:hint="eastAsia"/>
          <w:b/>
          <w:sz w:val="32"/>
          <w:szCs w:val="32"/>
        </w:rPr>
        <w:t>”简介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”是四川理工学院深化教育、教学改革，致力培养创新思维、具有“三心四能五结合”的高素质复合型应用性优秀、拔尖人才的荣誉学院。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学院以晏</w:t>
      </w:r>
      <w:r>
        <w:rPr>
          <w:rFonts w:ascii="仿宋" w:eastAsia="仿宋" w:hAnsi="仿宋" w:cs="仿宋" w:hint="eastAsia"/>
          <w:sz w:val="32"/>
          <w:szCs w:val="32"/>
        </w:rPr>
        <w:t>阳初等乡村建设运动先辈的理论为指导，吸收国际、国内平民教育与新农村</w:t>
      </w:r>
      <w:r w:rsidRPr="000A38EC">
        <w:rPr>
          <w:rFonts w:ascii="仿宋" w:eastAsia="仿宋" w:hAnsi="仿宋" w:cs="仿宋" w:hint="eastAsia"/>
          <w:sz w:val="32"/>
          <w:szCs w:val="32"/>
        </w:rPr>
        <w:t>建设的最新成果，结合中国“三农”问题，理论联系实际，对优秀大学生开展教育、组织和训练。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学院着眼于未来“三农</w:t>
      </w:r>
      <w:r>
        <w:rPr>
          <w:rFonts w:ascii="仿宋" w:eastAsia="仿宋" w:hAnsi="仿宋" w:cs="仿宋" w:hint="eastAsia"/>
          <w:sz w:val="32"/>
          <w:szCs w:val="32"/>
        </w:rPr>
        <w:t>”建设</w:t>
      </w:r>
      <w:r w:rsidRPr="000A38EC">
        <w:rPr>
          <w:rFonts w:ascii="仿宋" w:eastAsia="仿宋" w:hAnsi="仿宋" w:cs="仿宋" w:hint="eastAsia"/>
          <w:sz w:val="32"/>
          <w:szCs w:val="32"/>
        </w:rPr>
        <w:t>对人才质量和人才规格的需求</w:t>
      </w:r>
      <w:r>
        <w:rPr>
          <w:rFonts w:ascii="仿宋" w:eastAsia="仿宋" w:hAnsi="仿宋" w:cs="仿宋" w:hint="eastAsia"/>
          <w:sz w:val="32"/>
          <w:szCs w:val="32"/>
        </w:rPr>
        <w:t>，在完成第一专业的基础上，通过学生辅修学习的方式，让学生掌握新时期中国特色社会主义背景下新农村</w:t>
      </w:r>
      <w:r w:rsidRPr="000A38EC">
        <w:rPr>
          <w:rFonts w:ascii="仿宋" w:eastAsia="仿宋" w:hAnsi="仿宋" w:cs="仿宋" w:hint="eastAsia"/>
          <w:sz w:val="32"/>
          <w:szCs w:val="32"/>
        </w:rPr>
        <w:t>建设发展的基本理论和基础知识，接受</w:t>
      </w:r>
      <w:r>
        <w:rPr>
          <w:rFonts w:ascii="仿宋" w:eastAsia="仿宋" w:hAnsi="仿宋" w:cs="仿宋" w:hint="eastAsia"/>
          <w:sz w:val="32"/>
          <w:szCs w:val="32"/>
        </w:rPr>
        <w:t>新农村</w:t>
      </w:r>
      <w:r w:rsidRPr="000A38EC">
        <w:rPr>
          <w:rFonts w:ascii="仿宋" w:eastAsia="仿宋" w:hAnsi="仿宋" w:cs="仿宋" w:hint="eastAsia"/>
          <w:sz w:val="32"/>
          <w:szCs w:val="32"/>
        </w:rPr>
        <w:t>建设的基本理论和实务操作的基本训练，具备推动</w:t>
      </w:r>
      <w:r>
        <w:rPr>
          <w:rFonts w:ascii="仿宋" w:eastAsia="仿宋" w:hAnsi="仿宋" w:cs="仿宋" w:hint="eastAsia"/>
          <w:sz w:val="32"/>
          <w:szCs w:val="32"/>
        </w:rPr>
        <w:t>新农村</w:t>
      </w:r>
      <w:r w:rsidRPr="000A38EC">
        <w:rPr>
          <w:rFonts w:ascii="仿宋" w:eastAsia="仿宋" w:hAnsi="仿宋" w:cs="仿宋" w:hint="eastAsia"/>
          <w:sz w:val="32"/>
          <w:szCs w:val="32"/>
        </w:rPr>
        <w:t>发展、民智启迪、民力开发、民生改善等优良的素质结构、能力结构和知识结构等，以便能在各级政府部门、各类相关企业、教学与科研单位、农村社区等从事农村建设咨询、决策管理、区域经济管理、教学研究、民力开发等工作。</w:t>
      </w:r>
    </w:p>
    <w:p w:rsidR="001F3A99" w:rsidRPr="00BF5E22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采用学分辅修制度，坚持精英培养、业余授课，辅修考核；</w:t>
      </w:r>
      <w:r w:rsidRPr="000A38EC">
        <w:rPr>
          <w:rFonts w:ascii="仿宋" w:eastAsia="仿宋" w:hAnsi="仿宋" w:cs="仿宋" w:hint="eastAsia"/>
          <w:sz w:val="32"/>
          <w:szCs w:val="32"/>
        </w:rPr>
        <w:t>学习中建立开放式、个性化课程体系和学习平</w:t>
      </w:r>
      <w:r>
        <w:rPr>
          <w:rFonts w:ascii="仿宋" w:eastAsia="仿宋" w:hAnsi="仿宋" w:cs="仿宋" w:hint="eastAsia"/>
          <w:sz w:val="32"/>
          <w:szCs w:val="32"/>
        </w:rPr>
        <w:t>台；</w:t>
      </w:r>
      <w:r w:rsidRPr="000A38EC">
        <w:rPr>
          <w:rFonts w:ascii="仿宋" w:eastAsia="仿宋" w:hAnsi="仿宋" w:cs="仿宋" w:hint="eastAsia"/>
          <w:sz w:val="32"/>
          <w:szCs w:val="32"/>
        </w:rPr>
        <w:t>实行导师制小班式探究型教学，</w:t>
      </w:r>
      <w:r>
        <w:rPr>
          <w:rFonts w:ascii="仿宋" w:eastAsia="仿宋" w:hAnsi="仿宋" w:cs="仿宋" w:hint="eastAsia"/>
          <w:sz w:val="32"/>
          <w:szCs w:val="32"/>
        </w:rPr>
        <w:t>按</w:t>
      </w:r>
      <w:r w:rsidRPr="000A38EC">
        <w:rPr>
          <w:rFonts w:ascii="仿宋" w:eastAsia="仿宋" w:hAnsi="仿宋" w:cs="仿宋"/>
          <w:sz w:val="32"/>
          <w:szCs w:val="32"/>
        </w:rPr>
        <w:t>1</w:t>
      </w:r>
      <w:r w:rsidRPr="000A38EC">
        <w:rPr>
          <w:rFonts w:ascii="仿宋" w:eastAsia="仿宋" w:hAnsi="仿宋" w:cs="仿宋" w:hint="eastAsia"/>
          <w:sz w:val="32"/>
          <w:szCs w:val="32"/>
        </w:rPr>
        <w:t>：</w:t>
      </w:r>
      <w:r w:rsidRPr="000A38EC">
        <w:rPr>
          <w:rFonts w:ascii="仿宋" w:eastAsia="仿宋" w:hAnsi="仿宋" w:cs="仿宋"/>
          <w:sz w:val="32"/>
          <w:szCs w:val="32"/>
        </w:rPr>
        <w:t>5</w:t>
      </w:r>
      <w:r w:rsidRPr="000A38EC">
        <w:rPr>
          <w:rFonts w:ascii="仿宋" w:eastAsia="仿宋" w:hAnsi="仿宋" w:cs="仿宋" w:hint="eastAsia"/>
          <w:sz w:val="32"/>
          <w:szCs w:val="32"/>
        </w:rPr>
        <w:t>配备具有副高以上职称</w:t>
      </w:r>
      <w:r>
        <w:rPr>
          <w:rFonts w:ascii="仿宋" w:eastAsia="仿宋" w:hAnsi="仿宋" w:cs="仿宋" w:hint="eastAsia"/>
          <w:sz w:val="32"/>
          <w:szCs w:val="32"/>
        </w:rPr>
        <w:t>或博士学位的学业导师；</w:t>
      </w:r>
      <w:r w:rsidRPr="000A38EC">
        <w:rPr>
          <w:rFonts w:ascii="仿宋" w:eastAsia="仿宋" w:hAnsi="仿宋" w:cs="仿宋" w:hint="eastAsia"/>
          <w:sz w:val="32"/>
          <w:szCs w:val="32"/>
        </w:rPr>
        <w:t>教学中采用启发式、</w:t>
      </w:r>
      <w:r>
        <w:rPr>
          <w:rFonts w:ascii="仿宋" w:eastAsia="仿宋" w:hAnsi="仿宋" w:cs="仿宋" w:hint="eastAsia"/>
          <w:sz w:val="32"/>
          <w:szCs w:val="32"/>
        </w:rPr>
        <w:t>研讨式、探究式、参与式的研究性教学以及基于网络的创新性自主学习；</w:t>
      </w:r>
      <w:r w:rsidRPr="000A38EC">
        <w:rPr>
          <w:rFonts w:ascii="仿宋" w:eastAsia="仿宋" w:hAnsi="仿宋" w:cs="仿宋" w:hint="eastAsia"/>
          <w:sz w:val="32"/>
          <w:szCs w:val="32"/>
        </w:rPr>
        <w:t>教学过程采用理论教学、科研和社会实践、创新创业相结</w:t>
      </w:r>
      <w:r>
        <w:rPr>
          <w:rFonts w:ascii="仿宋" w:eastAsia="仿宋" w:hAnsi="仿宋" w:cs="仿宋" w:hint="eastAsia"/>
          <w:sz w:val="32"/>
          <w:szCs w:val="32"/>
        </w:rPr>
        <w:t>合的模式；依托学校各类实践、实习、实训基地开展参与式体验教学，开展新农村</w:t>
      </w:r>
      <w:r w:rsidRPr="000A38EC">
        <w:rPr>
          <w:rFonts w:ascii="仿宋" w:eastAsia="仿宋" w:hAnsi="仿宋" w:cs="仿宋" w:hint="eastAsia"/>
          <w:sz w:val="32"/>
          <w:szCs w:val="32"/>
        </w:rPr>
        <w:t>建设人才培养、</w:t>
      </w:r>
      <w:r w:rsidRPr="00BF5E22">
        <w:rPr>
          <w:rFonts w:ascii="仿宋" w:eastAsia="仿宋" w:hAnsi="仿宋" w:cs="仿宋" w:hint="eastAsia"/>
          <w:sz w:val="32"/>
          <w:szCs w:val="32"/>
        </w:rPr>
        <w:t>生态农业试验、生态农业培训、乡村创业辅导等。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F3A99" w:rsidRPr="000A38EC" w:rsidRDefault="001F3A99" w:rsidP="000A38EC">
      <w:pPr>
        <w:spacing w:line="360" w:lineRule="auto"/>
        <w:rPr>
          <w:rFonts w:ascii="楷体" w:eastAsia="楷体" w:hAnsi="楷体" w:cs="仿宋"/>
          <w:b/>
          <w:sz w:val="32"/>
          <w:szCs w:val="32"/>
        </w:rPr>
      </w:pPr>
      <w:r w:rsidRPr="000A38EC">
        <w:rPr>
          <w:rFonts w:ascii="楷体" w:eastAsia="楷体" w:hAnsi="楷体" w:cs="仿宋" w:hint="eastAsia"/>
          <w:b/>
          <w:sz w:val="32"/>
          <w:szCs w:val="32"/>
        </w:rPr>
        <w:t>二、“</w:t>
      </w:r>
      <w:r>
        <w:rPr>
          <w:rFonts w:ascii="楷体" w:eastAsia="楷体" w:hAnsi="楷体" w:cs="仿宋" w:hint="eastAsia"/>
          <w:b/>
          <w:sz w:val="32"/>
          <w:szCs w:val="32"/>
        </w:rPr>
        <w:t>新农村建设学院</w:t>
      </w:r>
      <w:r w:rsidRPr="000A38EC">
        <w:rPr>
          <w:rFonts w:ascii="楷体" w:eastAsia="楷体" w:hAnsi="楷体" w:cs="仿宋" w:hint="eastAsia"/>
          <w:b/>
          <w:sz w:val="32"/>
          <w:szCs w:val="32"/>
        </w:rPr>
        <w:t>”</w:t>
      </w:r>
      <w:r w:rsidRPr="000A38EC">
        <w:rPr>
          <w:rFonts w:ascii="楷体" w:eastAsia="楷体" w:hAnsi="楷体" w:cs="仿宋"/>
          <w:b/>
          <w:sz w:val="32"/>
          <w:szCs w:val="32"/>
        </w:rPr>
        <w:t>201</w:t>
      </w:r>
      <w:r>
        <w:rPr>
          <w:rFonts w:ascii="楷体" w:eastAsia="楷体" w:hAnsi="楷体" w:cs="仿宋"/>
          <w:b/>
          <w:sz w:val="32"/>
          <w:szCs w:val="32"/>
        </w:rPr>
        <w:t>7</w:t>
      </w:r>
      <w:r>
        <w:rPr>
          <w:rFonts w:ascii="楷体" w:eastAsia="楷体" w:hAnsi="楷体" w:cs="仿宋" w:hint="eastAsia"/>
          <w:b/>
          <w:sz w:val="32"/>
          <w:szCs w:val="32"/>
        </w:rPr>
        <w:t>级</w:t>
      </w:r>
      <w:r w:rsidRPr="000A38EC">
        <w:rPr>
          <w:rFonts w:ascii="楷体" w:eastAsia="楷体" w:hAnsi="楷体" w:cs="仿宋" w:hint="eastAsia"/>
          <w:b/>
          <w:sz w:val="32"/>
          <w:szCs w:val="32"/>
        </w:rPr>
        <w:t>招生简介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（一）指导思想和培养目标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坚持“爱农业、强基础、勤实践、勇创新、国际化”的育人理念，培养学生胸怀祖国，直面“三农”，有理想、敢担当，立志为</w:t>
      </w:r>
      <w:r>
        <w:rPr>
          <w:rFonts w:ascii="仿宋" w:eastAsia="仿宋" w:hAnsi="仿宋" w:cs="仿宋" w:hint="eastAsia"/>
          <w:sz w:val="32"/>
          <w:szCs w:val="32"/>
        </w:rPr>
        <w:t>“三农”及</w:t>
      </w:r>
      <w:r w:rsidRPr="000A38EC">
        <w:rPr>
          <w:rFonts w:ascii="仿宋" w:eastAsia="仿宋" w:hAnsi="仿宋" w:cs="仿宋" w:hint="eastAsia"/>
          <w:sz w:val="32"/>
          <w:szCs w:val="32"/>
        </w:rPr>
        <w:t>社区服务、创业，以现代科技改造传统农业为毕生事业追求；基础宽厚，思维活跃，勤于实践，敢于质疑，具备创新性破解农业发展问题与挑战的能力。最终目标是为国家培养“心在最高处，根在最深处”的高层次农业拔尖创新人才，为社会主义现代农业发展输送战略后备军和未来领军人才。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（二）招生范围及规模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从</w:t>
      </w:r>
      <w:r w:rsidRPr="000A38EC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6</w:t>
      </w:r>
      <w:r w:rsidRPr="000A38EC">
        <w:rPr>
          <w:rFonts w:ascii="仿宋" w:eastAsia="仿宋" w:hAnsi="仿宋" w:cs="仿宋" w:hint="eastAsia"/>
          <w:sz w:val="32"/>
          <w:szCs w:val="32"/>
        </w:rPr>
        <w:t>级本科学生中选拔优秀学生</w:t>
      </w:r>
      <w:r w:rsidRPr="000A38EC">
        <w:rPr>
          <w:rFonts w:ascii="仿宋" w:eastAsia="仿宋" w:hAnsi="仿宋" w:cs="仿宋"/>
          <w:sz w:val="32"/>
          <w:szCs w:val="32"/>
        </w:rPr>
        <w:t>60</w:t>
      </w:r>
      <w:r w:rsidRPr="000A38EC">
        <w:rPr>
          <w:rFonts w:ascii="仿宋" w:eastAsia="仿宋" w:hAnsi="仿宋" w:cs="仿宋" w:hint="eastAsia"/>
          <w:sz w:val="32"/>
          <w:szCs w:val="32"/>
        </w:rPr>
        <w:t>名左右组建班级。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（三）申请者基本条件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学校将根据招生指导思想和培养目标，对申请者进行严格筛选。申请人应具备拔尖人才培养的基本素质和综合能力，需满足如下条件：</w:t>
      </w:r>
    </w:p>
    <w:p w:rsidR="001F3A99" w:rsidRPr="000A38EC" w:rsidRDefault="001F3A99" w:rsidP="005A150C">
      <w:pPr>
        <w:pStyle w:val="Heading1"/>
        <w:wordWrap w:val="0"/>
        <w:spacing w:before="0" w:beforeAutospacing="0" w:after="0" w:afterAutospacing="0" w:line="390" w:lineRule="atLeast"/>
        <w:ind w:firstLineChars="150" w:firstLine="480"/>
        <w:rPr>
          <w:rFonts w:ascii="仿宋" w:eastAsia="仿宋" w:hAnsi="仿宋" w:cs="仿宋"/>
          <w:b w:val="0"/>
          <w:bCs w:val="0"/>
          <w:kern w:val="2"/>
          <w:sz w:val="32"/>
          <w:szCs w:val="32"/>
        </w:rPr>
      </w:pPr>
      <w:r w:rsidRPr="000A38EC">
        <w:rPr>
          <w:rFonts w:ascii="仿宋" w:eastAsia="仿宋" w:hAnsi="仿宋" w:cs="仿宋"/>
          <w:b w:val="0"/>
          <w:bCs w:val="0"/>
          <w:kern w:val="2"/>
          <w:sz w:val="32"/>
          <w:szCs w:val="32"/>
        </w:rPr>
        <w:t xml:space="preserve"> 1</w:t>
      </w:r>
      <w:r w:rsidRPr="000A38EC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、对</w:t>
      </w: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“三农”及</w:t>
      </w:r>
      <w:r w:rsidRPr="000A38EC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社区服务、乡村创业，基层工作（国家公务员考试、“三支一扶”、西部志愿者、大学生村官、特岗计划教师等）、以现代科技改造传统农业等有浓厚兴趣，并立志从事“三农”双创及相关领域科学研究的学生；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   2</w:t>
      </w:r>
      <w:r w:rsidRPr="000A38EC">
        <w:rPr>
          <w:rFonts w:ascii="仿宋" w:eastAsia="仿宋" w:hAnsi="仿宋" w:cs="仿宋" w:hint="eastAsia"/>
          <w:sz w:val="32"/>
          <w:szCs w:val="32"/>
        </w:rPr>
        <w:t>、基础知识扎实，学习成绩优异，上一学年无补考；</w:t>
      </w:r>
    </w:p>
    <w:p w:rsidR="001F3A99" w:rsidRPr="000A38EC" w:rsidRDefault="001F3A99" w:rsidP="005A150C">
      <w:pPr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3</w:t>
      </w:r>
      <w:r w:rsidRPr="000A38EC">
        <w:rPr>
          <w:rFonts w:ascii="仿宋" w:eastAsia="仿宋" w:hAnsi="仿宋" w:cs="仿宋" w:hint="eastAsia"/>
          <w:sz w:val="32"/>
          <w:szCs w:val="32"/>
        </w:rPr>
        <w:t>、承担大学生创新创业项目、在“挑战杯”等学科竞赛中获得校级以上奖励、在“三下乡”等社会实践活动获奖学生在同等条件下优先录取。</w:t>
      </w:r>
    </w:p>
    <w:p w:rsidR="001F3A99" w:rsidRPr="000A38EC" w:rsidRDefault="001F3A99" w:rsidP="005A150C">
      <w:pPr>
        <w:spacing w:line="360" w:lineRule="auto"/>
        <w:ind w:firstLineChars="150" w:firstLine="482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（四）培养模式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1</w:t>
      </w:r>
      <w:r w:rsidRPr="000A38EC">
        <w:rPr>
          <w:rFonts w:ascii="仿宋" w:eastAsia="仿宋" w:hAnsi="仿宋" w:cs="仿宋" w:hint="eastAsia"/>
          <w:sz w:val="32"/>
          <w:szCs w:val="32"/>
        </w:rPr>
        <w:t>、学院采用辅修制度，学生原专业、学籍不变。坚持精英培养、业余授课，辅修考核合格颁发证书。</w:t>
      </w:r>
    </w:p>
    <w:p w:rsidR="001F3A99" w:rsidRPr="000A38EC" w:rsidRDefault="001F3A99" w:rsidP="000A38EC">
      <w:pPr>
        <w:shd w:val="clear" w:color="auto" w:fill="FFFFFF"/>
        <w:spacing w:line="360" w:lineRule="atLeast"/>
        <w:ind w:firstLine="48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2</w:t>
      </w:r>
      <w:r w:rsidRPr="000A38EC">
        <w:rPr>
          <w:rFonts w:ascii="仿宋" w:eastAsia="仿宋" w:hAnsi="仿宋" w:cs="仿宋" w:hint="eastAsia"/>
          <w:sz w:val="32"/>
          <w:szCs w:val="32"/>
        </w:rPr>
        <w:t>、教学模式多样化。实行导师制小班式探究性教学，</w:t>
      </w:r>
      <w:r w:rsidRPr="000A38EC">
        <w:rPr>
          <w:rFonts w:ascii="仿宋" w:eastAsia="仿宋" w:hAnsi="仿宋" w:cs="仿宋"/>
          <w:sz w:val="32"/>
          <w:szCs w:val="32"/>
        </w:rPr>
        <w:t>1</w:t>
      </w:r>
      <w:r w:rsidRPr="000A38EC">
        <w:rPr>
          <w:rFonts w:ascii="仿宋" w:eastAsia="仿宋" w:hAnsi="仿宋" w:cs="仿宋" w:hint="eastAsia"/>
          <w:sz w:val="32"/>
          <w:szCs w:val="32"/>
        </w:rPr>
        <w:t>：</w:t>
      </w:r>
      <w:r w:rsidRPr="000A38EC">
        <w:rPr>
          <w:rFonts w:ascii="仿宋" w:eastAsia="仿宋" w:hAnsi="仿宋" w:cs="仿宋"/>
          <w:sz w:val="32"/>
          <w:szCs w:val="32"/>
        </w:rPr>
        <w:t>5</w:t>
      </w:r>
      <w:r w:rsidRPr="000A38EC">
        <w:rPr>
          <w:rFonts w:ascii="仿宋" w:eastAsia="仿宋" w:hAnsi="仿宋" w:cs="仿宋" w:hint="eastAsia"/>
          <w:sz w:val="32"/>
          <w:szCs w:val="32"/>
        </w:rPr>
        <w:t>配备具有博士学位、副高以上职称的学业导师，为学生的专业学习和科学研究提供全方位引领。教学中采用启发式、研讨式、探究式、参与式的研究性教学以及基于网络的创新性自主学习。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3</w:t>
      </w:r>
      <w:r w:rsidRPr="000A38EC">
        <w:rPr>
          <w:rFonts w:ascii="仿宋" w:eastAsia="仿宋" w:hAnsi="仿宋" w:cs="仿宋" w:hint="eastAsia"/>
          <w:sz w:val="32"/>
          <w:szCs w:val="32"/>
        </w:rPr>
        <w:t>、教学、科研、社会实践、创新创业相结合的模式。建立推动本科生参与科研创新创业实践活动的长效机制，调动学生自主参与科研、教师指导学生科研的双向积极性。</w:t>
      </w:r>
    </w:p>
    <w:p w:rsidR="001F3A99" w:rsidRPr="000A38EC" w:rsidRDefault="001F3A99" w:rsidP="000A38EC">
      <w:pPr>
        <w:pStyle w:val="PlainText"/>
        <w:spacing w:line="360" w:lineRule="auto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   4</w:t>
      </w:r>
      <w:r w:rsidRPr="000A38EC">
        <w:rPr>
          <w:rFonts w:ascii="仿宋" w:eastAsia="仿宋" w:hAnsi="仿宋" w:cs="仿宋" w:hint="eastAsia"/>
          <w:sz w:val="32"/>
          <w:szCs w:val="32"/>
        </w:rPr>
        <w:t>、建立开放式、个性化课程体系和学习平台。学院学分构成设置：基础理论课程、公共事务管理技能实训、参与式学习、创新与实践四个版块。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5</w:t>
      </w:r>
      <w:r w:rsidRPr="000A38EC">
        <w:rPr>
          <w:rFonts w:ascii="仿宋" w:eastAsia="仿宋" w:hAnsi="仿宋" w:cs="仿宋" w:hint="eastAsia"/>
          <w:sz w:val="32"/>
          <w:szCs w:val="32"/>
        </w:rPr>
        <w:t>、支持学生参与学术科研活动，培育大学生创新创业项目。</w:t>
      </w:r>
    </w:p>
    <w:p w:rsidR="001F3A99" w:rsidRPr="000A38EC" w:rsidRDefault="001F3A99" w:rsidP="000A38EC">
      <w:pPr>
        <w:pStyle w:val="PlainText"/>
        <w:spacing w:line="360" w:lineRule="auto"/>
        <w:outlineLvl w:val="0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（五）培养计划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1</w:t>
      </w:r>
      <w:r w:rsidRPr="000A38EC">
        <w:rPr>
          <w:rFonts w:ascii="仿宋" w:eastAsia="仿宋" w:hAnsi="仿宋" w:cs="仿宋" w:hint="eastAsia"/>
          <w:sz w:val="32"/>
          <w:szCs w:val="32"/>
        </w:rPr>
        <w:t>、学院实行学分制，每年</w:t>
      </w:r>
      <w:r w:rsidRPr="000A38EC">
        <w:rPr>
          <w:rFonts w:ascii="仿宋" w:eastAsia="仿宋" w:hAnsi="仿宋" w:cs="仿宋"/>
          <w:sz w:val="32"/>
          <w:szCs w:val="32"/>
        </w:rPr>
        <w:t>9</w:t>
      </w:r>
      <w:r w:rsidRPr="000A38EC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启动招生工作，每年</w:t>
      </w:r>
      <w:r w:rsidRPr="000A38EC">
        <w:rPr>
          <w:rFonts w:ascii="仿宋" w:eastAsia="仿宋" w:hAnsi="仿宋" w:cs="仿宋" w:hint="eastAsia"/>
          <w:sz w:val="32"/>
          <w:szCs w:val="32"/>
        </w:rPr>
        <w:t>在全校二年级以上全日制本科学生中招收</w:t>
      </w:r>
      <w:r w:rsidRPr="000A38EC">
        <w:rPr>
          <w:rFonts w:ascii="仿宋" w:eastAsia="仿宋" w:hAnsi="仿宋" w:cs="仿宋"/>
          <w:sz w:val="32"/>
          <w:szCs w:val="32"/>
        </w:rPr>
        <w:t>60</w:t>
      </w:r>
      <w:r w:rsidRPr="000A38EC">
        <w:rPr>
          <w:rFonts w:ascii="仿宋" w:eastAsia="仿宋" w:hAnsi="仿宋" w:cs="仿宋" w:hint="eastAsia"/>
          <w:sz w:val="32"/>
          <w:szCs w:val="32"/>
        </w:rPr>
        <w:t>名左右优秀学员，每期学员学习期限</w:t>
      </w:r>
      <w:r w:rsidRPr="000A38EC">
        <w:rPr>
          <w:rFonts w:ascii="仿宋" w:eastAsia="仿宋" w:hAnsi="仿宋" w:cs="仿宋"/>
          <w:sz w:val="32"/>
          <w:szCs w:val="32"/>
        </w:rPr>
        <w:t>1.5</w:t>
      </w:r>
      <w:r w:rsidRPr="000A38EC">
        <w:rPr>
          <w:rFonts w:ascii="仿宋" w:eastAsia="仿宋" w:hAnsi="仿宋" w:cs="仿宋" w:hint="eastAsia"/>
          <w:sz w:val="32"/>
          <w:szCs w:val="32"/>
        </w:rPr>
        <w:t>年，按学期组织教学，总学分</w:t>
      </w:r>
      <w:r w:rsidRPr="000A38EC">
        <w:rPr>
          <w:rFonts w:ascii="仿宋" w:eastAsia="仿宋" w:hAnsi="仿宋" w:cs="仿宋"/>
          <w:sz w:val="32"/>
          <w:szCs w:val="32"/>
        </w:rPr>
        <w:t>30</w:t>
      </w:r>
      <w:r w:rsidRPr="000A38EC">
        <w:rPr>
          <w:rFonts w:ascii="仿宋" w:eastAsia="仿宋" w:hAnsi="仿宋" w:cs="仿宋" w:hint="eastAsia"/>
          <w:sz w:val="32"/>
          <w:szCs w:val="32"/>
        </w:rPr>
        <w:t>学分，每学分</w:t>
      </w:r>
      <w:r w:rsidRPr="000A38EC">
        <w:rPr>
          <w:rFonts w:ascii="仿宋" w:eastAsia="仿宋" w:hAnsi="仿宋" w:cs="仿宋"/>
          <w:sz w:val="32"/>
          <w:szCs w:val="32"/>
        </w:rPr>
        <w:t>16</w:t>
      </w:r>
      <w:r w:rsidRPr="000A38EC">
        <w:rPr>
          <w:rFonts w:ascii="仿宋" w:eastAsia="仿宋" w:hAnsi="仿宋" w:cs="仿宋" w:hint="eastAsia"/>
          <w:sz w:val="32"/>
          <w:szCs w:val="32"/>
        </w:rPr>
        <w:t>学时。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2</w:t>
      </w:r>
      <w:r w:rsidRPr="000A38EC">
        <w:rPr>
          <w:rFonts w:ascii="仿宋" w:eastAsia="仿宋" w:hAnsi="仿宋" w:cs="仿宋" w:hint="eastAsia"/>
          <w:sz w:val="32"/>
          <w:szCs w:val="32"/>
        </w:rPr>
        <w:t>、教学方式：基础理论课堂教学；经典文献学习；专题学术讲座；专题论坛；专题研讨（访谈）、模拟教学；案例采、编、分析；社会调查、现场观摩；社会实践、实训、实习；项目申报与研究；学术科研成果等。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3</w:t>
      </w:r>
      <w:r w:rsidRPr="000A38EC">
        <w:rPr>
          <w:rFonts w:ascii="仿宋" w:eastAsia="仿宋" w:hAnsi="仿宋" w:cs="仿宋" w:hint="eastAsia"/>
          <w:sz w:val="32"/>
          <w:szCs w:val="32"/>
        </w:rPr>
        <w:t>、学分分布：基础理论课堂教学内容</w:t>
      </w:r>
      <w:r w:rsidRPr="000A38EC">
        <w:rPr>
          <w:rFonts w:ascii="仿宋" w:eastAsia="仿宋" w:hAnsi="仿宋" w:cs="仿宋"/>
          <w:sz w:val="32"/>
          <w:szCs w:val="32"/>
        </w:rPr>
        <w:t>15</w:t>
      </w:r>
      <w:r w:rsidRPr="000A38EC">
        <w:rPr>
          <w:rFonts w:ascii="仿宋" w:eastAsia="仿宋" w:hAnsi="仿宋" w:cs="仿宋" w:hint="eastAsia"/>
          <w:sz w:val="32"/>
          <w:szCs w:val="32"/>
        </w:rPr>
        <w:t>学分；公共事务管理技能实训</w:t>
      </w:r>
      <w:r w:rsidRPr="000A38EC">
        <w:rPr>
          <w:rFonts w:ascii="仿宋" w:eastAsia="仿宋" w:hAnsi="仿宋" w:cs="仿宋"/>
          <w:sz w:val="32"/>
          <w:szCs w:val="32"/>
        </w:rPr>
        <w:t>6</w:t>
      </w:r>
      <w:r w:rsidRPr="000A38EC">
        <w:rPr>
          <w:rFonts w:ascii="仿宋" w:eastAsia="仿宋" w:hAnsi="仿宋" w:cs="仿宋" w:hint="eastAsia"/>
          <w:sz w:val="32"/>
          <w:szCs w:val="32"/>
        </w:rPr>
        <w:t>学分；参与式学习</w:t>
      </w:r>
      <w:r w:rsidRPr="000A38EC">
        <w:rPr>
          <w:rFonts w:ascii="仿宋" w:eastAsia="仿宋" w:hAnsi="仿宋" w:cs="仿宋"/>
          <w:sz w:val="32"/>
          <w:szCs w:val="32"/>
        </w:rPr>
        <w:t>5</w:t>
      </w:r>
      <w:r w:rsidRPr="000A38EC">
        <w:rPr>
          <w:rFonts w:ascii="仿宋" w:eastAsia="仿宋" w:hAnsi="仿宋" w:cs="仿宋" w:hint="eastAsia"/>
          <w:sz w:val="32"/>
          <w:szCs w:val="32"/>
        </w:rPr>
        <w:t>学分；创新与实践</w:t>
      </w:r>
      <w:r w:rsidRPr="000A38EC">
        <w:rPr>
          <w:rFonts w:ascii="仿宋" w:eastAsia="仿宋" w:hAnsi="仿宋" w:cs="仿宋"/>
          <w:sz w:val="32"/>
          <w:szCs w:val="32"/>
        </w:rPr>
        <w:t>4</w:t>
      </w:r>
      <w:r w:rsidRPr="000A38EC">
        <w:rPr>
          <w:rFonts w:ascii="仿宋" w:eastAsia="仿宋" w:hAnsi="仿宋" w:cs="仿宋" w:hint="eastAsia"/>
          <w:sz w:val="32"/>
          <w:szCs w:val="32"/>
        </w:rPr>
        <w:t>学分。</w:t>
      </w:r>
    </w:p>
    <w:p w:rsidR="001F3A99" w:rsidRPr="000A38EC" w:rsidRDefault="001F3A99" w:rsidP="005A150C">
      <w:pPr>
        <w:pStyle w:val="PlainText"/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>4</w:t>
      </w:r>
      <w:r w:rsidRPr="000A38EC">
        <w:rPr>
          <w:rFonts w:ascii="仿宋" w:eastAsia="仿宋" w:hAnsi="仿宋" w:cs="仿宋" w:hint="eastAsia"/>
          <w:sz w:val="32"/>
          <w:szCs w:val="32"/>
        </w:rPr>
        <w:t>、结业条件：完成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培养方案的全部教学环节，修满</w:t>
      </w:r>
      <w:r w:rsidRPr="000A38EC">
        <w:rPr>
          <w:rFonts w:ascii="仿宋" w:eastAsia="仿宋" w:hAnsi="仿宋" w:cs="仿宋"/>
          <w:sz w:val="32"/>
          <w:szCs w:val="32"/>
        </w:rPr>
        <w:t>30</w:t>
      </w:r>
      <w:r w:rsidRPr="000A38EC">
        <w:rPr>
          <w:rFonts w:ascii="仿宋" w:eastAsia="仿宋" w:hAnsi="仿宋" w:cs="仿宋" w:hint="eastAsia"/>
          <w:sz w:val="32"/>
          <w:szCs w:val="32"/>
        </w:rPr>
        <w:t>学分，经审核准予结业并颁发证书，所修学分均可冲抵原专业相关版块学分。</w:t>
      </w:r>
    </w:p>
    <w:p w:rsidR="001F3A99" w:rsidRPr="000A38EC" w:rsidRDefault="001F3A99" w:rsidP="000A38EC">
      <w:pPr>
        <w:pStyle w:val="PlainText"/>
        <w:spacing w:line="360" w:lineRule="auto"/>
        <w:outlineLvl w:val="0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（六）核心课程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经济学基础、农业企业管理学、农村发展概论、“三农”问题专题分析、乡村社会调查研究方法、乡村发展规划</w:t>
      </w:r>
      <w:r>
        <w:rPr>
          <w:rFonts w:ascii="仿宋" w:eastAsia="仿宋" w:hAnsi="仿宋" w:cs="仿宋" w:hint="eastAsia"/>
          <w:sz w:val="32"/>
          <w:szCs w:val="32"/>
        </w:rPr>
        <w:t>、行政能力测试、申论</w:t>
      </w:r>
      <w:r w:rsidRPr="000A38EC">
        <w:rPr>
          <w:rFonts w:ascii="仿宋" w:eastAsia="仿宋" w:hAnsi="仿宋" w:cs="仿宋" w:hint="eastAsia"/>
          <w:sz w:val="32"/>
          <w:szCs w:val="32"/>
        </w:rPr>
        <w:t>等。</w:t>
      </w:r>
    </w:p>
    <w:p w:rsidR="001F3A99" w:rsidRPr="000A38EC" w:rsidRDefault="001F3A99" w:rsidP="000A38EC">
      <w:pPr>
        <w:spacing w:line="360" w:lineRule="auto"/>
        <w:rPr>
          <w:rFonts w:ascii="楷体" w:eastAsia="楷体" w:hAnsi="楷体" w:cs="仿宋"/>
          <w:b/>
          <w:sz w:val="32"/>
          <w:szCs w:val="32"/>
        </w:rPr>
      </w:pPr>
      <w:r w:rsidRPr="000A38EC">
        <w:rPr>
          <w:rFonts w:ascii="楷体" w:eastAsia="楷体" w:hAnsi="楷体" w:cs="仿宋" w:hint="eastAsia"/>
          <w:b/>
          <w:sz w:val="32"/>
          <w:szCs w:val="32"/>
        </w:rPr>
        <w:t>三、选拔方式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（一）报名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   1</w:t>
      </w:r>
      <w:r w:rsidRPr="000A38EC">
        <w:rPr>
          <w:rFonts w:ascii="仿宋" w:eastAsia="仿宋" w:hAnsi="仿宋" w:cs="仿宋" w:hint="eastAsia"/>
          <w:sz w:val="32"/>
          <w:szCs w:val="32"/>
        </w:rPr>
        <w:t>、</w:t>
      </w:r>
      <w:r w:rsidRPr="000A517A">
        <w:rPr>
          <w:rFonts w:ascii="仿宋" w:eastAsia="仿宋" w:hAnsi="仿宋" w:cs="仿宋" w:hint="eastAsia"/>
          <w:color w:val="FF0000"/>
          <w:sz w:val="32"/>
          <w:szCs w:val="32"/>
        </w:rPr>
        <w:t>学生自愿报名。</w:t>
      </w:r>
      <w:r w:rsidRPr="00D61C41">
        <w:rPr>
          <w:rFonts w:ascii="仿宋" w:eastAsia="仿宋" w:hAnsi="仿宋" w:cs="仿宋" w:hint="eastAsia"/>
          <w:sz w:val="32"/>
          <w:szCs w:val="32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7"/>
        </w:smartTagPr>
        <w:r>
          <w:rPr>
            <w:rFonts w:ascii="仿宋" w:eastAsia="仿宋" w:hAnsi="仿宋" w:cs="仿宋"/>
            <w:sz w:val="32"/>
            <w:szCs w:val="32"/>
          </w:rPr>
          <w:t>2017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 w:rsidRPr="00D61C41">
          <w:rPr>
            <w:rFonts w:ascii="仿宋" w:eastAsia="仿宋" w:hAnsi="仿宋" w:cs="仿宋"/>
            <w:sz w:val="32"/>
            <w:szCs w:val="32"/>
          </w:rPr>
          <w:t>10</w:t>
        </w:r>
        <w:r w:rsidRPr="00D61C41"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28</w:t>
        </w:r>
        <w:r w:rsidRPr="00D61C41"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 w:rsidRPr="00D61C41">
        <w:rPr>
          <w:rFonts w:ascii="仿宋" w:eastAsia="仿宋" w:hAnsi="仿宋" w:cs="仿宋" w:hint="eastAsia"/>
          <w:sz w:val="32"/>
          <w:szCs w:val="32"/>
        </w:rPr>
        <w:t>下午</w:t>
      </w:r>
      <w:r w:rsidRPr="00D61C41">
        <w:rPr>
          <w:rFonts w:ascii="仿宋" w:eastAsia="仿宋" w:hAnsi="仿宋" w:cs="仿宋"/>
          <w:sz w:val="32"/>
          <w:szCs w:val="32"/>
        </w:rPr>
        <w:t>4:00</w:t>
      </w:r>
      <w:r w:rsidRPr="00D61C41">
        <w:rPr>
          <w:rFonts w:ascii="仿宋" w:eastAsia="仿宋" w:hAnsi="仿宋" w:cs="仿宋" w:hint="eastAsia"/>
          <w:sz w:val="32"/>
          <w:szCs w:val="32"/>
        </w:rPr>
        <w:t>前，</w:t>
      </w:r>
      <w:r w:rsidRPr="000A38EC"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土木工程</w:t>
      </w:r>
      <w:r w:rsidRPr="000A38EC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教学办公室</w:t>
      </w:r>
      <w:r w:rsidRPr="000A38EC">
        <w:rPr>
          <w:rFonts w:ascii="仿宋" w:eastAsia="仿宋" w:hAnsi="仿宋" w:cs="仿宋" w:hint="eastAsia"/>
          <w:sz w:val="32"/>
          <w:szCs w:val="32"/>
        </w:rPr>
        <w:t>提交《四川理工学院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报名申请表》。《四川理工学院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报名申请表》</w:t>
      </w:r>
      <w:r>
        <w:rPr>
          <w:rFonts w:ascii="仿宋" w:eastAsia="仿宋" w:hAnsi="仿宋" w:cs="仿宋" w:hint="eastAsia"/>
          <w:sz w:val="32"/>
          <w:szCs w:val="32"/>
        </w:rPr>
        <w:t>纸质文件和电子文档交土木工程学院教学办公室王东老师。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   2</w:t>
      </w:r>
      <w:r w:rsidRPr="000A38EC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土木工程</w:t>
      </w:r>
      <w:r w:rsidRPr="000A38EC">
        <w:rPr>
          <w:rFonts w:ascii="仿宋" w:eastAsia="仿宋" w:hAnsi="仿宋" w:cs="仿宋" w:hint="eastAsia"/>
          <w:sz w:val="32"/>
          <w:szCs w:val="32"/>
        </w:rPr>
        <w:t>学院根据《四川理工学院“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2017</w:t>
      </w:r>
      <w:r w:rsidRPr="000A38EC">
        <w:rPr>
          <w:rFonts w:ascii="仿宋" w:eastAsia="仿宋" w:hAnsi="仿宋" w:cs="仿宋" w:hint="eastAsia"/>
          <w:sz w:val="32"/>
          <w:szCs w:val="32"/>
        </w:rPr>
        <w:t>级招生简章》要求，对申请学生进行资格审查、排序推荐。</w:t>
      </w:r>
      <w:r>
        <w:rPr>
          <w:rFonts w:ascii="仿宋" w:eastAsia="仿宋" w:hAnsi="仿宋" w:cs="仿宋" w:hint="eastAsia"/>
          <w:sz w:val="32"/>
          <w:szCs w:val="32"/>
        </w:rPr>
        <w:t>向学校</w:t>
      </w:r>
      <w:r w:rsidRPr="000A38EC">
        <w:rPr>
          <w:rFonts w:ascii="仿宋" w:eastAsia="仿宋" w:hAnsi="仿宋" w:cs="仿宋" w:hint="eastAsia"/>
          <w:sz w:val="32"/>
          <w:szCs w:val="32"/>
        </w:rPr>
        <w:t>推荐</w:t>
      </w:r>
      <w:r w:rsidRPr="000A38EC">
        <w:rPr>
          <w:rFonts w:ascii="仿宋" w:eastAsia="仿宋" w:hAnsi="仿宋" w:cs="仿宋"/>
          <w:sz w:val="32"/>
          <w:szCs w:val="32"/>
        </w:rPr>
        <w:t>3-10</w:t>
      </w:r>
      <w:r w:rsidRPr="000A38EC">
        <w:rPr>
          <w:rFonts w:ascii="仿宋" w:eastAsia="仿宋" w:hAnsi="仿宋" w:cs="仿宋" w:hint="eastAsia"/>
          <w:sz w:val="32"/>
          <w:szCs w:val="32"/>
        </w:rPr>
        <w:t>人。</w:t>
      </w:r>
    </w:p>
    <w:p w:rsidR="001F3A99" w:rsidRPr="00D61C41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/>
          <w:sz w:val="32"/>
          <w:szCs w:val="32"/>
        </w:rPr>
        <w:t xml:space="preserve">    3</w:t>
      </w:r>
      <w:r w:rsidRPr="000A38EC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土木工程</w:t>
      </w:r>
      <w:r w:rsidRPr="00D61C41">
        <w:rPr>
          <w:rFonts w:ascii="仿宋" w:eastAsia="仿宋" w:hAnsi="仿宋" w:cs="仿宋" w:hint="eastAsia"/>
          <w:sz w:val="32"/>
          <w:szCs w:val="32"/>
        </w:rPr>
        <w:t>学院在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7"/>
        </w:smartTagPr>
        <w:r>
          <w:rPr>
            <w:rFonts w:ascii="仿宋" w:eastAsia="仿宋" w:hAnsi="仿宋" w:cs="仿宋"/>
            <w:sz w:val="32"/>
            <w:szCs w:val="32"/>
          </w:rPr>
          <w:t>2017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 w:rsidRPr="00D61C41">
          <w:rPr>
            <w:rFonts w:ascii="仿宋" w:eastAsia="仿宋" w:hAnsi="仿宋" w:cs="仿宋"/>
            <w:sz w:val="32"/>
            <w:szCs w:val="32"/>
          </w:rPr>
          <w:t>10</w:t>
        </w:r>
        <w:r w:rsidRPr="00D61C41">
          <w:rPr>
            <w:rFonts w:ascii="仿宋" w:eastAsia="仿宋" w:hAnsi="仿宋" w:cs="仿宋" w:hint="eastAsia"/>
            <w:sz w:val="32"/>
            <w:szCs w:val="32"/>
          </w:rPr>
          <w:t>月</w:t>
        </w:r>
        <w:r w:rsidRPr="00D61C41">
          <w:rPr>
            <w:rFonts w:ascii="仿宋" w:eastAsia="仿宋" w:hAnsi="仿宋" w:cs="仿宋"/>
            <w:sz w:val="32"/>
            <w:szCs w:val="32"/>
          </w:rPr>
          <w:t>30</w:t>
        </w:r>
        <w:r w:rsidRPr="00D61C41"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 w:rsidRPr="00D61C41">
        <w:rPr>
          <w:rFonts w:ascii="仿宋" w:eastAsia="仿宋" w:hAnsi="仿宋" w:cs="仿宋" w:hint="eastAsia"/>
          <w:sz w:val="32"/>
          <w:szCs w:val="32"/>
        </w:rPr>
        <w:t>下午</w:t>
      </w:r>
      <w:r w:rsidRPr="00D61C41">
        <w:rPr>
          <w:rFonts w:ascii="仿宋" w:eastAsia="仿宋" w:hAnsi="仿宋" w:cs="仿宋"/>
          <w:sz w:val="32"/>
          <w:szCs w:val="32"/>
        </w:rPr>
        <w:t>4:00</w:t>
      </w:r>
      <w:r w:rsidRPr="00D61C41">
        <w:rPr>
          <w:rFonts w:ascii="仿宋" w:eastAsia="仿宋" w:hAnsi="仿宋" w:cs="仿宋" w:hint="eastAsia"/>
          <w:sz w:val="32"/>
          <w:szCs w:val="32"/>
        </w:rPr>
        <w:t>前，将《四川理工学院新农村建设学院报名申请表》（附件</w:t>
      </w:r>
      <w:r w:rsidRPr="00D61C41">
        <w:rPr>
          <w:rFonts w:ascii="仿宋" w:eastAsia="仿宋" w:hAnsi="仿宋" w:cs="仿宋"/>
          <w:sz w:val="32"/>
          <w:szCs w:val="32"/>
        </w:rPr>
        <w:t>1</w:t>
      </w:r>
      <w:r w:rsidRPr="00D61C41">
        <w:rPr>
          <w:rFonts w:ascii="仿宋" w:eastAsia="仿宋" w:hAnsi="仿宋" w:cs="仿宋" w:hint="eastAsia"/>
          <w:sz w:val="32"/>
          <w:szCs w:val="32"/>
        </w:rPr>
        <w:t>）、《四川理工学院新农村建设学院学生报名推荐情况统计表》（附件</w:t>
      </w:r>
      <w:r w:rsidRPr="00D61C41">
        <w:rPr>
          <w:rFonts w:ascii="仿宋" w:eastAsia="仿宋" w:hAnsi="仿宋" w:cs="仿宋"/>
          <w:sz w:val="32"/>
          <w:szCs w:val="32"/>
        </w:rPr>
        <w:t>2</w:t>
      </w:r>
      <w:r w:rsidRPr="00D61C41">
        <w:rPr>
          <w:rFonts w:ascii="仿宋" w:eastAsia="仿宋" w:hAnsi="仿宋" w:cs="仿宋" w:hint="eastAsia"/>
          <w:sz w:val="32"/>
          <w:szCs w:val="32"/>
        </w:rPr>
        <w:t>）的电子档和纸质档上交，电子档发新农村建设学院张春老师</w:t>
      </w:r>
      <w:r w:rsidRPr="00D61C41">
        <w:rPr>
          <w:rFonts w:ascii="仿宋" w:eastAsia="仿宋" w:hAnsi="仿宋" w:cs="仿宋"/>
          <w:sz w:val="32"/>
          <w:szCs w:val="32"/>
        </w:rPr>
        <w:t>OA</w:t>
      </w:r>
      <w:r w:rsidRPr="00D61C41">
        <w:rPr>
          <w:rFonts w:ascii="仿宋" w:eastAsia="仿宋" w:hAnsi="仿宋" w:cs="仿宋" w:hint="eastAsia"/>
          <w:sz w:val="32"/>
          <w:szCs w:val="32"/>
        </w:rPr>
        <w:t>，纸质交到行政楼</w:t>
      </w:r>
      <w:r w:rsidRPr="00D61C41">
        <w:rPr>
          <w:rFonts w:ascii="仿宋" w:eastAsia="仿宋" w:hAnsi="仿宋" w:cs="仿宋"/>
          <w:sz w:val="32"/>
          <w:szCs w:val="32"/>
        </w:rPr>
        <w:t>302</w:t>
      </w:r>
      <w:r w:rsidRPr="00D61C41">
        <w:rPr>
          <w:rFonts w:ascii="仿宋" w:eastAsia="仿宋" w:hAnsi="仿宋" w:cs="仿宋" w:hint="eastAsia"/>
          <w:sz w:val="32"/>
          <w:szCs w:val="32"/>
        </w:rPr>
        <w:t>新农村建设学院办公室。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（二）确定面试人选。</w:t>
      </w:r>
    </w:p>
    <w:p w:rsidR="001F3A99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（三）面试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学校聘请专家组成考核小组，并进行面试（具体时间另行通知）。</w:t>
      </w:r>
    </w:p>
    <w:p w:rsidR="001F3A99" w:rsidRPr="000A38EC" w:rsidRDefault="001F3A99" w:rsidP="005A150C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内容</w:t>
      </w:r>
      <w:r w:rsidRPr="000A38EC">
        <w:rPr>
          <w:rFonts w:ascii="仿宋" w:eastAsia="仿宋" w:hAnsi="仿宋" w:cs="仿宋" w:hint="eastAsia"/>
          <w:sz w:val="32"/>
          <w:szCs w:val="32"/>
        </w:rPr>
        <w:t>：个人陈述（每人</w:t>
      </w:r>
      <w:r w:rsidRPr="000A38EC">
        <w:rPr>
          <w:rFonts w:ascii="仿宋" w:eastAsia="仿宋" w:hAnsi="仿宋" w:cs="仿宋"/>
          <w:sz w:val="32"/>
          <w:szCs w:val="32"/>
        </w:rPr>
        <w:t>2</w:t>
      </w:r>
      <w:r w:rsidRPr="000A38EC">
        <w:rPr>
          <w:rFonts w:ascii="仿宋" w:eastAsia="仿宋" w:hAnsi="仿宋" w:cs="仿宋" w:hint="eastAsia"/>
          <w:sz w:val="32"/>
          <w:szCs w:val="32"/>
        </w:rPr>
        <w:t>分钟，简要介绍个人基本情况、兴趣爱好、特长等）；评委提问（主要了解面试学生申请目的、个人梦想、人生规划、生活习惯和意志品质等）。</w:t>
      </w: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0A38EC">
        <w:rPr>
          <w:rFonts w:ascii="仿宋" w:eastAsia="仿宋" w:hAnsi="仿宋" w:cs="仿宋" w:hint="eastAsia"/>
          <w:b/>
          <w:sz w:val="32"/>
          <w:szCs w:val="32"/>
        </w:rPr>
        <w:t>四、费用</w:t>
      </w:r>
    </w:p>
    <w:p w:rsidR="001F3A99" w:rsidRPr="000A38EC" w:rsidRDefault="001F3A99" w:rsidP="005A150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经过面试选拔进入四川理工学院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  <w:r w:rsidRPr="000A38EC">
        <w:rPr>
          <w:rFonts w:ascii="仿宋" w:eastAsia="仿宋" w:hAnsi="仿宋" w:cs="仿宋" w:hint="eastAsia"/>
          <w:sz w:val="32"/>
          <w:szCs w:val="32"/>
        </w:rPr>
        <w:t>学习的学生，学校不收取任何费用。</w:t>
      </w:r>
    </w:p>
    <w:p w:rsidR="001F3A99" w:rsidRDefault="001F3A99" w:rsidP="005A150C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F3A99" w:rsidRPr="000A38EC" w:rsidRDefault="001F3A99" w:rsidP="005A150C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0A38EC">
        <w:rPr>
          <w:rFonts w:ascii="仿宋" w:eastAsia="仿宋" w:hAnsi="仿宋" w:cs="仿宋" w:hint="eastAsia"/>
          <w:sz w:val="32"/>
          <w:szCs w:val="32"/>
        </w:rPr>
        <w:t>四川理工学院</w:t>
      </w:r>
      <w:r>
        <w:rPr>
          <w:rFonts w:ascii="仿宋" w:eastAsia="仿宋" w:hAnsi="仿宋" w:cs="仿宋" w:hint="eastAsia"/>
          <w:sz w:val="32"/>
          <w:szCs w:val="32"/>
        </w:rPr>
        <w:t>新农村建设学院</w:t>
      </w:r>
    </w:p>
    <w:p w:rsidR="001F3A99" w:rsidRDefault="001F3A99" w:rsidP="005A150C">
      <w:pPr>
        <w:wordWrap w:val="0"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7"/>
        </w:smartTagPr>
        <w:r w:rsidRPr="000A38EC">
          <w:rPr>
            <w:rFonts w:ascii="仿宋" w:eastAsia="仿宋" w:hAnsi="仿宋" w:cs="仿宋"/>
            <w:sz w:val="32"/>
            <w:szCs w:val="32"/>
          </w:rPr>
          <w:t>201</w:t>
        </w:r>
        <w:r>
          <w:rPr>
            <w:rFonts w:ascii="仿宋" w:eastAsia="仿宋" w:hAnsi="仿宋" w:cs="仿宋"/>
            <w:sz w:val="32"/>
            <w:szCs w:val="32"/>
          </w:rPr>
          <w:t>7</w:t>
        </w:r>
        <w:r w:rsidRPr="000A38EC">
          <w:rPr>
            <w:rFonts w:ascii="仿宋" w:eastAsia="仿宋" w:hAnsi="仿宋" w:cs="仿宋" w:hint="eastAsia"/>
            <w:sz w:val="32"/>
            <w:szCs w:val="32"/>
          </w:rPr>
          <w:t>年</w:t>
        </w:r>
        <w:r>
          <w:rPr>
            <w:rFonts w:ascii="仿宋" w:eastAsia="仿宋" w:hAnsi="仿宋" w:cs="仿宋"/>
            <w:sz w:val="32"/>
            <w:szCs w:val="32"/>
          </w:rPr>
          <w:t>9</w:t>
        </w:r>
        <w:r w:rsidRPr="000A38EC"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10</w:t>
        </w:r>
        <w:r w:rsidRPr="000A38EC">
          <w:rPr>
            <w:rFonts w:ascii="仿宋" w:eastAsia="仿宋" w:hAnsi="仿宋" w:cs="仿宋" w:hint="eastAsia"/>
            <w:sz w:val="32"/>
            <w:szCs w:val="32"/>
          </w:rPr>
          <w:t>日</w:t>
        </w:r>
      </w:smartTag>
    </w:p>
    <w:p w:rsidR="001F3A99" w:rsidRPr="000A38EC" w:rsidRDefault="001F3A99" w:rsidP="000A517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Pr="000A38EC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3A99" w:rsidRDefault="001F3A99" w:rsidP="000A38EC">
      <w:pPr>
        <w:snapToGrid w:val="0"/>
        <w:jc w:val="center"/>
        <w:rPr>
          <w:rFonts w:ascii="仿宋" w:eastAsia="仿宋" w:hAnsi="仿宋" w:cs="仿宋"/>
          <w:sz w:val="28"/>
          <w:szCs w:val="28"/>
        </w:rPr>
      </w:pPr>
    </w:p>
    <w:p w:rsidR="001F3A99" w:rsidRDefault="001F3A99" w:rsidP="000A38EC">
      <w:pPr>
        <w:snapToGrid w:val="0"/>
        <w:jc w:val="center"/>
        <w:rPr>
          <w:rFonts w:ascii="仿宋" w:eastAsia="仿宋" w:hAnsi="仿宋" w:cs="仿宋"/>
          <w:sz w:val="28"/>
          <w:szCs w:val="28"/>
        </w:rPr>
      </w:pPr>
    </w:p>
    <w:p w:rsidR="001F3A99" w:rsidRDefault="001F3A99" w:rsidP="000A38EC">
      <w:pPr>
        <w:snapToGrid w:val="0"/>
        <w:jc w:val="center"/>
        <w:rPr>
          <w:rFonts w:ascii="仿宋" w:eastAsia="仿宋" w:hAnsi="仿宋" w:cs="仿宋"/>
          <w:sz w:val="28"/>
          <w:szCs w:val="28"/>
        </w:rPr>
      </w:pPr>
    </w:p>
    <w:p w:rsidR="001F3A99" w:rsidRDefault="001F3A99" w:rsidP="000A38EC">
      <w:pPr>
        <w:snapToGrid w:val="0"/>
        <w:jc w:val="center"/>
        <w:rPr>
          <w:rFonts w:ascii="仿宋" w:eastAsia="仿宋" w:hAnsi="仿宋" w:cs="仿宋"/>
          <w:sz w:val="28"/>
          <w:szCs w:val="28"/>
        </w:rPr>
      </w:pPr>
    </w:p>
    <w:p w:rsidR="001F3A99" w:rsidRPr="000A38EC" w:rsidRDefault="001F3A99" w:rsidP="000A38E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</w:p>
    <w:p w:rsidR="001F3A99" w:rsidRDefault="001F3A99" w:rsidP="000A517A">
      <w:pPr>
        <w:snapToGrid w:val="0"/>
        <w:spacing w:beforeLines="5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四川理工学院</w:t>
      </w:r>
    </w:p>
    <w:p w:rsidR="001F3A99" w:rsidRPr="00560679" w:rsidRDefault="001F3A99" w:rsidP="000A38EC">
      <w:pPr>
        <w:snapToGrid w:val="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新农村建设学院</w:t>
      </w:r>
      <w:r w:rsidRPr="00EC2127">
        <w:rPr>
          <w:rFonts w:ascii="宋体" w:hAnsi="宋体" w:hint="eastAsia"/>
          <w:b/>
          <w:bCs/>
          <w:sz w:val="36"/>
          <w:szCs w:val="36"/>
        </w:rPr>
        <w:t>报名申请表</w:t>
      </w:r>
    </w:p>
    <w:tbl>
      <w:tblPr>
        <w:tblW w:w="9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41"/>
        <w:gridCol w:w="1090"/>
        <w:gridCol w:w="84"/>
        <w:gridCol w:w="408"/>
        <w:gridCol w:w="1091"/>
        <w:gridCol w:w="849"/>
        <w:gridCol w:w="470"/>
        <w:gridCol w:w="704"/>
        <w:gridCol w:w="1528"/>
        <w:gridCol w:w="1595"/>
      </w:tblGrid>
      <w:tr w:rsidR="001F3A99" w:rsidRPr="00EC2127" w:rsidTr="00FD5B00">
        <w:trPr>
          <w:cantSplit/>
          <w:trHeight w:val="33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jc w:val="center"/>
              <w:rPr>
                <w:szCs w:val="21"/>
              </w:rPr>
            </w:pPr>
            <w:r w:rsidRPr="00EC2127">
              <w:rPr>
                <w:rFonts w:hint="eastAsia"/>
                <w:szCs w:val="21"/>
              </w:rPr>
              <w:t>照片</w:t>
            </w:r>
          </w:p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 w:rsidRPr="00EC2127">
              <w:rPr>
                <w:rFonts w:hint="eastAsia"/>
                <w:szCs w:val="21"/>
              </w:rPr>
              <w:t>寸免冠照）</w:t>
            </w:r>
          </w:p>
        </w:tc>
      </w:tr>
      <w:tr w:rsidR="001F3A99" w:rsidRPr="00EC2127" w:rsidTr="00FD5B00">
        <w:trPr>
          <w:cantSplit/>
          <w:trHeight w:val="41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F3A99" w:rsidRPr="00EC2127" w:rsidTr="00FD5B00">
        <w:trPr>
          <w:cantSplit/>
          <w:trHeight w:val="40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F3A99" w:rsidRPr="00EC2127" w:rsidTr="00FD5B00">
        <w:trPr>
          <w:cantSplit/>
          <w:trHeight w:val="55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CF1503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兴趣特长</w:t>
            </w:r>
          </w:p>
        </w:tc>
        <w:tc>
          <w:tcPr>
            <w:tcW w:w="6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F3A99" w:rsidRPr="00EC2127" w:rsidTr="00FD5B00">
        <w:trPr>
          <w:cantSplit/>
          <w:trHeight w:val="297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大学成绩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总修</w:t>
            </w:r>
          </w:p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课程数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90-100</w:t>
            </w:r>
            <w:r>
              <w:rPr>
                <w:rFonts w:ascii="宋体" w:hAnsi="宋体" w:hint="eastAsia"/>
                <w:szCs w:val="21"/>
              </w:rPr>
              <w:t>分（优秀）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80-89</w:t>
            </w:r>
            <w:r>
              <w:rPr>
                <w:rFonts w:ascii="宋体" w:hAnsi="宋体" w:hint="eastAsia"/>
                <w:szCs w:val="21"/>
              </w:rPr>
              <w:t>分（良好）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</w:tr>
      <w:tr w:rsidR="001F3A99" w:rsidRPr="00EC2127" w:rsidTr="00FD5B00">
        <w:trPr>
          <w:cantSplit/>
          <w:trHeight w:val="433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</w:t>
            </w:r>
          </w:p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修课程数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90-100</w:t>
            </w:r>
            <w:r>
              <w:rPr>
                <w:rFonts w:ascii="宋体" w:hAnsi="宋体" w:hint="eastAsia"/>
                <w:szCs w:val="21"/>
              </w:rPr>
              <w:t>分（优秀）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80-89</w:t>
            </w:r>
            <w:r>
              <w:rPr>
                <w:rFonts w:ascii="宋体" w:hAnsi="宋体" w:hint="eastAsia"/>
                <w:szCs w:val="21"/>
              </w:rPr>
              <w:t>分（良好）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门</w:t>
            </w:r>
          </w:p>
        </w:tc>
      </w:tr>
      <w:tr w:rsidR="001F3A99" w:rsidRPr="00EC2127" w:rsidTr="00FD5B00">
        <w:trPr>
          <w:cantSplit/>
          <w:trHeight w:val="3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1F3A99" w:rsidRPr="00EC2127" w:rsidTr="000A38EC">
        <w:trPr>
          <w:cantSplit/>
          <w:trHeight w:val="348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78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A99" w:rsidRPr="00D552E9" w:rsidRDefault="001F3A99" w:rsidP="000A517A">
            <w:pPr>
              <w:spacing w:beforeLines="50"/>
              <w:ind w:leftChars="50" w:left="105" w:rightChars="50" w:right="105"/>
              <w:rPr>
                <w:rFonts w:ascii="宋体"/>
                <w:szCs w:val="21"/>
              </w:rPr>
            </w:pPr>
            <w:r w:rsidRPr="00D552E9">
              <w:rPr>
                <w:rFonts w:ascii="宋体" w:hAnsi="宋体" w:hint="eastAsia"/>
                <w:szCs w:val="21"/>
              </w:rPr>
              <w:t>（申请</w:t>
            </w:r>
            <w:r>
              <w:rPr>
                <w:rFonts w:ascii="宋体" w:hAnsi="宋体" w:hint="eastAsia"/>
                <w:bCs/>
                <w:szCs w:val="21"/>
              </w:rPr>
              <w:t>新农村建设学院学习</w:t>
            </w:r>
            <w:r w:rsidRPr="00D552E9">
              <w:rPr>
                <w:rFonts w:ascii="宋体" w:hAnsi="宋体" w:hint="eastAsia"/>
                <w:szCs w:val="21"/>
              </w:rPr>
              <w:t>理由及未来学习生涯规划，</w:t>
            </w:r>
            <w:r w:rsidRPr="00D552E9">
              <w:rPr>
                <w:rFonts w:ascii="宋体" w:hAnsi="宋体"/>
                <w:szCs w:val="21"/>
              </w:rPr>
              <w:t>3</w:t>
            </w:r>
            <w:r w:rsidRPr="00D552E9">
              <w:rPr>
                <w:rFonts w:ascii="宋体"/>
                <w:szCs w:val="21"/>
              </w:rPr>
              <w:t>00</w:t>
            </w:r>
            <w:r w:rsidRPr="00D552E9">
              <w:rPr>
                <w:rFonts w:ascii="宋体" w:hAnsi="宋体" w:hint="eastAsia"/>
                <w:szCs w:val="21"/>
              </w:rPr>
              <w:t>字以内。）</w:t>
            </w:r>
          </w:p>
          <w:p w:rsidR="001F3A99" w:rsidRPr="00EC2127" w:rsidRDefault="001F3A99" w:rsidP="005A150C">
            <w:pPr>
              <w:ind w:leftChars="50" w:left="105" w:rightChars="50" w:right="105"/>
              <w:rPr>
                <w:rFonts w:ascii="宋体"/>
                <w:szCs w:val="21"/>
              </w:rPr>
            </w:pPr>
          </w:p>
        </w:tc>
      </w:tr>
      <w:tr w:rsidR="001F3A99" w:rsidRPr="00EC2127" w:rsidTr="00FD5B00">
        <w:trPr>
          <w:cantSplit/>
          <w:trHeight w:val="985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7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9" w:rsidRPr="00EC2127" w:rsidRDefault="001F3A99" w:rsidP="005A150C">
            <w:pPr>
              <w:ind w:rightChars="50" w:right="105" w:firstLineChars="150" w:firstLine="315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本人承诺以上所填内容属实。否则，自愿放弃申请。</w:t>
            </w:r>
          </w:p>
          <w:p w:rsidR="001F3A99" w:rsidRDefault="001F3A99" w:rsidP="005A150C">
            <w:pPr>
              <w:wordWrap w:val="0"/>
              <w:ind w:leftChars="50" w:left="105" w:rightChars="50" w:right="105"/>
              <w:jc w:val="right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申请人签字：</w:t>
            </w:r>
          </w:p>
          <w:p w:rsidR="001F3A99" w:rsidRPr="00EC2127" w:rsidRDefault="001F3A99" w:rsidP="005A150C">
            <w:pPr>
              <w:wordWrap w:val="0"/>
              <w:ind w:leftChars="50" w:left="105" w:rightChars="50"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F3A99" w:rsidRPr="00EC2127" w:rsidTr="00FD5B00">
        <w:trPr>
          <w:cantSplit/>
          <w:trHeight w:val="97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Pr="00EC2127" w:rsidRDefault="001F3A99" w:rsidP="00FD5B00">
            <w:pPr>
              <w:jc w:val="center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所在学院意见</w:t>
            </w:r>
          </w:p>
        </w:tc>
        <w:tc>
          <w:tcPr>
            <w:tcW w:w="7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9" w:rsidRPr="00EC2127" w:rsidRDefault="001F3A99" w:rsidP="005A150C">
            <w:pPr>
              <w:ind w:rightChars="50" w:right="105"/>
              <w:rPr>
                <w:rFonts w:ascii="宋体"/>
                <w:szCs w:val="21"/>
              </w:rPr>
            </w:pPr>
          </w:p>
          <w:p w:rsidR="001F3A99" w:rsidRDefault="001F3A99" w:rsidP="005A150C">
            <w:pPr>
              <w:wordWrap w:val="0"/>
              <w:ind w:rightChars="50" w:right="105"/>
              <w:jc w:val="right"/>
              <w:rPr>
                <w:rFonts w:ascii="宋体"/>
                <w:szCs w:val="21"/>
              </w:rPr>
            </w:pPr>
          </w:p>
          <w:p w:rsidR="001F3A99" w:rsidRPr="00EC2127" w:rsidRDefault="001F3A99" w:rsidP="005A150C">
            <w:pPr>
              <w:ind w:rightChars="50" w:right="105"/>
              <w:jc w:val="right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学院盖章</w:t>
            </w:r>
          </w:p>
          <w:p w:rsidR="001F3A99" w:rsidRPr="00EC2127" w:rsidRDefault="001F3A99" w:rsidP="005A150C">
            <w:pPr>
              <w:wordWrap w:val="0"/>
              <w:ind w:rightChars="50"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F3A99" w:rsidRPr="00EC2127" w:rsidTr="000A38EC">
        <w:trPr>
          <w:cantSplit/>
          <w:trHeight w:val="126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9" w:rsidRDefault="001F3A99" w:rsidP="00FD5B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新农村建设学院审核、面试</w:t>
            </w:r>
          </w:p>
          <w:p w:rsidR="001F3A99" w:rsidRPr="00EC2127" w:rsidRDefault="001F3A99" w:rsidP="005A150C">
            <w:pPr>
              <w:ind w:firstLineChars="50" w:firstLine="105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9" w:rsidRPr="00EC2127" w:rsidRDefault="001F3A99" w:rsidP="005A150C">
            <w:pPr>
              <w:ind w:leftChars="50" w:left="105" w:rightChars="50" w:right="105"/>
              <w:rPr>
                <w:rFonts w:ascii="宋体"/>
                <w:szCs w:val="21"/>
              </w:rPr>
            </w:pPr>
          </w:p>
          <w:p w:rsidR="001F3A99" w:rsidRPr="00EC2127" w:rsidRDefault="001F3A99" w:rsidP="005A150C">
            <w:pPr>
              <w:ind w:rightChars="50" w:right="105"/>
              <w:jc w:val="right"/>
              <w:rPr>
                <w:rFonts w:ascii="宋体"/>
                <w:szCs w:val="21"/>
              </w:rPr>
            </w:pPr>
          </w:p>
          <w:p w:rsidR="001F3A99" w:rsidRPr="00EC2127" w:rsidRDefault="001F3A99" w:rsidP="005A150C">
            <w:pPr>
              <w:ind w:rightChars="50" w:right="105"/>
              <w:jc w:val="right"/>
              <w:rPr>
                <w:rFonts w:ascii="宋体"/>
                <w:szCs w:val="21"/>
              </w:rPr>
            </w:pPr>
          </w:p>
          <w:p w:rsidR="001F3A99" w:rsidRPr="00EC2127" w:rsidRDefault="001F3A99" w:rsidP="005A150C">
            <w:pPr>
              <w:ind w:rightChars="50" w:right="105"/>
              <w:jc w:val="right"/>
              <w:rPr>
                <w:rFonts w:ascii="宋体"/>
                <w:szCs w:val="21"/>
              </w:rPr>
            </w:pPr>
            <w:r w:rsidRPr="00EC2127">
              <w:rPr>
                <w:rFonts w:ascii="宋体" w:hAnsi="宋体" w:hint="eastAsia"/>
                <w:szCs w:val="21"/>
              </w:rPr>
              <w:t>办公室盖章</w:t>
            </w:r>
          </w:p>
          <w:p w:rsidR="001F3A99" w:rsidRPr="00EC2127" w:rsidRDefault="001F3A99" w:rsidP="005A150C">
            <w:pPr>
              <w:ind w:leftChars="50" w:left="105" w:rightChars="50"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F3A99" w:rsidRPr="00560679" w:rsidRDefault="001F3A99" w:rsidP="000A38EC">
      <w:pPr>
        <w:spacing w:line="20" w:lineRule="exact"/>
      </w:pPr>
    </w:p>
    <w:p w:rsidR="001F3A99" w:rsidRDefault="001F3A99" w:rsidP="000A38EC">
      <w:pPr>
        <w:jc w:val="left"/>
        <w:rPr>
          <w:rFonts w:ascii="宋体"/>
          <w:color w:val="FF0000"/>
          <w:sz w:val="24"/>
        </w:rPr>
      </w:pPr>
      <w:r w:rsidRPr="00BD65A8">
        <w:rPr>
          <w:rFonts w:ascii="宋体" w:hAnsi="宋体" w:hint="eastAsia"/>
          <w:color w:val="FF0000"/>
          <w:sz w:val="24"/>
        </w:rPr>
        <w:t>本表一式两份。</w:t>
      </w:r>
    </w:p>
    <w:p w:rsidR="001F3A99" w:rsidRDefault="001F3A99" w:rsidP="000A38EC">
      <w:pPr>
        <w:jc w:val="left"/>
        <w:rPr>
          <w:rFonts w:ascii="宋体"/>
          <w:color w:val="FF0000"/>
          <w:sz w:val="24"/>
        </w:rPr>
      </w:pPr>
    </w:p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</w:p>
    <w:p w:rsidR="001F3A99" w:rsidRDefault="001F3A99">
      <w:pPr>
        <w:spacing w:line="360" w:lineRule="auto"/>
        <w:jc w:val="center"/>
        <w:rPr>
          <w:rFonts w:ascii="?????" w:hAnsi="?????" w:cs="?????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四川理工学院新农村建设学院</w:t>
      </w:r>
    </w:p>
    <w:p w:rsidR="001F3A99" w:rsidRDefault="001F3A99" w:rsidP="000A38EC">
      <w:pPr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学生报名推荐情况统计表</w:t>
      </w:r>
    </w:p>
    <w:p w:rsidR="001F3A99" w:rsidRPr="00BD65A8" w:rsidRDefault="001F3A99" w:rsidP="000A38EC">
      <w:pPr>
        <w:spacing w:line="360" w:lineRule="auto"/>
        <w:jc w:val="center"/>
        <w:rPr>
          <w:rFonts w:ascii="?????" w:hAnsi="?????" w:cs="?????"/>
          <w:b/>
          <w:bCs/>
          <w:sz w:val="30"/>
          <w:szCs w:val="30"/>
        </w:rPr>
      </w:pPr>
      <w:r w:rsidRPr="00BD65A8">
        <w:rPr>
          <w:rFonts w:ascii="宋体" w:hAnsi="宋体" w:cs="宋体" w:hint="eastAsia"/>
          <w:b/>
          <w:bCs/>
          <w:sz w:val="30"/>
          <w:szCs w:val="30"/>
        </w:rPr>
        <w:t>（可另附页）</w:t>
      </w:r>
    </w:p>
    <w:p w:rsidR="001F3A99" w:rsidRDefault="001F3A99" w:rsidP="000A517A">
      <w:pPr>
        <w:spacing w:beforeLines="5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学院：（盖章）填报时间：</w:t>
      </w:r>
    </w:p>
    <w:tbl>
      <w:tblPr>
        <w:tblpPr w:leftFromText="180" w:rightFromText="180" w:vertAnchor="text" w:horzAnchor="page" w:tblpXSpec="center" w:tblpY="420"/>
        <w:tblOverlap w:val="never"/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368"/>
        <w:gridCol w:w="1050"/>
        <w:gridCol w:w="1680"/>
        <w:gridCol w:w="1560"/>
        <w:gridCol w:w="1590"/>
      </w:tblGrid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年级、专业</w:t>
            </w: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834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3A99" w:rsidTr="009834DD">
        <w:trPr>
          <w:trHeight w:hRule="exact" w:val="794"/>
          <w:jc w:val="center"/>
        </w:trPr>
        <w:tc>
          <w:tcPr>
            <w:tcW w:w="1159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834DD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0" w:type="dxa"/>
          </w:tcPr>
          <w:p w:rsidR="001F3A99" w:rsidRPr="009834DD" w:rsidRDefault="001F3A99" w:rsidP="009834D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F3A99" w:rsidRDefault="001F3A99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1F3A99" w:rsidSect="008E688E">
      <w:pgSz w:w="11906" w:h="16838"/>
      <w:pgMar w:top="1984" w:right="1417" w:bottom="1757" w:left="164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99" w:rsidRDefault="001F3A99" w:rsidP="000A38EC">
      <w:r>
        <w:separator/>
      </w:r>
    </w:p>
  </w:endnote>
  <w:endnote w:type="continuationSeparator" w:id="0">
    <w:p w:rsidR="001F3A99" w:rsidRDefault="001F3A99" w:rsidP="000A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99" w:rsidRDefault="001F3A99" w:rsidP="000A38EC">
      <w:r>
        <w:separator/>
      </w:r>
    </w:p>
  </w:footnote>
  <w:footnote w:type="continuationSeparator" w:id="0">
    <w:p w:rsidR="001F3A99" w:rsidRDefault="001F3A99" w:rsidP="000A3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513883"/>
    <w:rsid w:val="000A38EC"/>
    <w:rsid w:val="000A517A"/>
    <w:rsid w:val="00116D92"/>
    <w:rsid w:val="001C6045"/>
    <w:rsid w:val="001F3A99"/>
    <w:rsid w:val="00230D70"/>
    <w:rsid w:val="00267E23"/>
    <w:rsid w:val="002F5EAC"/>
    <w:rsid w:val="0031104E"/>
    <w:rsid w:val="0038139F"/>
    <w:rsid w:val="00403A73"/>
    <w:rsid w:val="00414979"/>
    <w:rsid w:val="00437F12"/>
    <w:rsid w:val="004616B7"/>
    <w:rsid w:val="00462823"/>
    <w:rsid w:val="004A33D7"/>
    <w:rsid w:val="005164AF"/>
    <w:rsid w:val="00530A46"/>
    <w:rsid w:val="00535FAE"/>
    <w:rsid w:val="00560679"/>
    <w:rsid w:val="00591833"/>
    <w:rsid w:val="005A150C"/>
    <w:rsid w:val="006E7624"/>
    <w:rsid w:val="00756844"/>
    <w:rsid w:val="008A74FB"/>
    <w:rsid w:val="008E688E"/>
    <w:rsid w:val="008F089D"/>
    <w:rsid w:val="0091195D"/>
    <w:rsid w:val="00927AF5"/>
    <w:rsid w:val="00957708"/>
    <w:rsid w:val="00963D92"/>
    <w:rsid w:val="009834DD"/>
    <w:rsid w:val="009F74B1"/>
    <w:rsid w:val="00AC3470"/>
    <w:rsid w:val="00B35438"/>
    <w:rsid w:val="00B50FD2"/>
    <w:rsid w:val="00B6028C"/>
    <w:rsid w:val="00B60E66"/>
    <w:rsid w:val="00B746C6"/>
    <w:rsid w:val="00BC2331"/>
    <w:rsid w:val="00BD65A8"/>
    <w:rsid w:val="00BE6865"/>
    <w:rsid w:val="00BF5E22"/>
    <w:rsid w:val="00CF1503"/>
    <w:rsid w:val="00D552E9"/>
    <w:rsid w:val="00D61C41"/>
    <w:rsid w:val="00D64688"/>
    <w:rsid w:val="00D90102"/>
    <w:rsid w:val="00E15CC1"/>
    <w:rsid w:val="00E507E8"/>
    <w:rsid w:val="00E721E4"/>
    <w:rsid w:val="00E868B5"/>
    <w:rsid w:val="00EC2127"/>
    <w:rsid w:val="00F47416"/>
    <w:rsid w:val="00FB1AEE"/>
    <w:rsid w:val="00FD5B00"/>
    <w:rsid w:val="00FD5CC5"/>
    <w:rsid w:val="058B4177"/>
    <w:rsid w:val="05E50654"/>
    <w:rsid w:val="164654B1"/>
    <w:rsid w:val="1BAF71F0"/>
    <w:rsid w:val="22513883"/>
    <w:rsid w:val="46C136D0"/>
    <w:rsid w:val="55441EDE"/>
    <w:rsid w:val="5F2978DC"/>
    <w:rsid w:val="61EC0A8B"/>
    <w:rsid w:val="6E4D70D5"/>
    <w:rsid w:val="752A3BB4"/>
    <w:rsid w:val="7A8C2843"/>
    <w:rsid w:val="7F920DBE"/>
    <w:rsid w:val="7FF5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8E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88E"/>
    <w:pPr>
      <w:widowControl/>
      <w:spacing w:before="100" w:beforeAutospacing="1" w:after="100" w:afterAutospacing="1"/>
      <w:jc w:val="left"/>
      <w:outlineLvl w:val="0"/>
    </w:pPr>
    <w:rPr>
      <w:rFonts w:ascii="宋体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8EC"/>
    <w:rPr>
      <w:rFonts w:ascii="宋体" w:eastAsia="宋体"/>
      <w:b/>
      <w:kern w:val="36"/>
      <w:sz w:val="48"/>
    </w:rPr>
  </w:style>
  <w:style w:type="paragraph" w:styleId="CommentText">
    <w:name w:val="annotation text"/>
    <w:basedOn w:val="Normal"/>
    <w:link w:val="CommentTextChar"/>
    <w:uiPriority w:val="99"/>
    <w:rsid w:val="008E688E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0FD2"/>
    <w:rPr>
      <w:rFonts w:ascii="Calibri" w:hAnsi="Calibri"/>
    </w:rPr>
  </w:style>
  <w:style w:type="table" w:styleId="TableGrid">
    <w:name w:val="Table Grid"/>
    <w:basedOn w:val="TableNormal"/>
    <w:uiPriority w:val="99"/>
    <w:rsid w:val="008E688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8EC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0A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8EC"/>
    <w:rPr>
      <w:rFonts w:ascii="Calibri" w:hAnsi="Calibri"/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0A38EC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38EC"/>
    <w:rPr>
      <w:rFonts w:ascii="宋体" w:hAnsi="Courier New"/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rsid w:val="000A517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30A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9</Pages>
  <Words>440</Words>
  <Characters>2513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关于四川理工学院“晏阳初中国乡村建设学院”</dc:title>
  <dc:subject/>
  <dc:creator>Administrator</dc:creator>
  <cp:keywords/>
  <dc:description/>
  <cp:lastModifiedBy>王东</cp:lastModifiedBy>
  <cp:revision>5</cp:revision>
  <cp:lastPrinted>2016-11-23T03:17:00Z</cp:lastPrinted>
  <dcterms:created xsi:type="dcterms:W3CDTF">2017-10-20T00:23:00Z</dcterms:created>
  <dcterms:modified xsi:type="dcterms:W3CDTF">2017-10-25T02:35:00Z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