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/>
        </w:rPr>
        <w:drawing>
          <wp:inline distT="0" distB="0" distL="0" distR="0">
            <wp:extent cx="5794375" cy="1186180"/>
            <wp:effectExtent l="0" t="0" r="0" b="0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4744" cy="118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/>
          <w:bCs/>
          <w:sz w:val="72"/>
          <w:szCs w:val="72"/>
        </w:rPr>
        <w:t>第十届建筑设计及</w:t>
      </w:r>
    </w:p>
    <w:p>
      <w:pPr>
        <w:tabs>
          <w:tab w:val="left" w:pos="2661"/>
        </w:tabs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72"/>
          <w:szCs w:val="72"/>
        </w:rPr>
        <w:t>模型制作大赛</w:t>
      </w:r>
    </w:p>
    <w:p>
      <w:pPr>
        <w:tabs>
          <w:tab w:val="left" w:pos="2661"/>
        </w:tabs>
        <w:spacing w:before="156" w:beforeLines="50" w:after="156" w:afterLines="50"/>
        <w:jc w:val="left"/>
        <w:outlineLvl w:val="1"/>
        <w:rPr>
          <w:rFonts w:ascii="黑体" w:hAnsi="黑体" w:eastAsia="黑体" w:cs="黑体"/>
          <w:b/>
          <w:bCs/>
          <w:sz w:val="28"/>
          <w:szCs w:val="72"/>
        </w:rPr>
      </w:pPr>
    </w:p>
    <w:p>
      <w:pPr>
        <w:tabs>
          <w:tab w:val="left" w:pos="2661"/>
        </w:tabs>
        <w:spacing w:before="156" w:beforeLines="50" w:after="156" w:afterLines="50"/>
        <w:jc w:val="left"/>
        <w:outlineLvl w:val="1"/>
        <w:rPr>
          <w:rFonts w:ascii="黑体" w:hAnsi="黑体" w:eastAsia="黑体" w:cs="黑体"/>
          <w:b/>
          <w:bCs/>
          <w:sz w:val="28"/>
          <w:szCs w:val="72"/>
        </w:rPr>
      </w:pPr>
      <w:r>
        <w:rPr>
          <w:rFonts w:hint="eastAsia" w:ascii="黑体" w:hAnsi="黑体" w:eastAsia="黑体" w:cs="黑体"/>
          <w:b/>
          <w:bCs/>
          <w:sz w:val="28"/>
          <w:szCs w:val="72"/>
        </w:rPr>
        <w:t>一、活动目的及意义</w:t>
      </w:r>
      <w:r>
        <w:rPr>
          <w:rFonts w:hint="eastAsia" w:ascii="黑体" w:hAnsi="黑体" w:eastAsia="黑体" w:cs="黑体"/>
          <w:b/>
          <w:bCs/>
          <w:sz w:val="28"/>
          <w:szCs w:val="72"/>
        </w:rPr>
        <w:tab/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rPr>
          <w:rFonts w:ascii="宋体" w:hAnsi="宋体" w:cs="宋体"/>
          <w:sz w:val="28"/>
          <w:szCs w:val="72"/>
        </w:rPr>
      </w:pPr>
      <w:r>
        <w:rPr>
          <w:rFonts w:hint="eastAsia" w:ascii="宋体" w:hAnsi="宋体" w:cs="宋体"/>
          <w:sz w:val="28"/>
          <w:szCs w:val="72"/>
        </w:rPr>
        <w:t>为锻炼同学们的创新思维、动手能力及与团队的协作能力，更为了对同学们综合素质的提高，学院特举办了本次“建筑设计及模型制作大赛”活动，此次活动不仅有利于培养同学们工程结构设计和实践能力，更有利于和谐校园营造浓厚的学术氛围，塑造优良学风，进一步推进校园建设。</w:t>
      </w:r>
    </w:p>
    <w:p>
      <w:pPr>
        <w:tabs>
          <w:tab w:val="left" w:pos="2661"/>
        </w:tabs>
        <w:spacing w:before="156" w:beforeLines="50" w:after="156" w:afterLines="50"/>
        <w:jc w:val="left"/>
        <w:outlineLvl w:val="1"/>
        <w:rPr>
          <w:rFonts w:ascii="黑体" w:hAnsi="黑体" w:eastAsia="黑体" w:cs="黑体"/>
          <w:b/>
          <w:bCs/>
          <w:sz w:val="28"/>
          <w:szCs w:val="72"/>
        </w:rPr>
      </w:pPr>
      <w:r>
        <w:rPr>
          <w:rFonts w:hint="eastAsia" w:ascii="黑体" w:hAnsi="黑体" w:eastAsia="黑体" w:cs="黑体"/>
          <w:b/>
          <w:bCs/>
          <w:sz w:val="28"/>
          <w:szCs w:val="72"/>
        </w:rPr>
        <w:t>二、活动简介</w:t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rPr>
          <w:rFonts w:ascii="宋体" w:hAnsi="宋体" w:cs="宋体"/>
          <w:sz w:val="28"/>
          <w:szCs w:val="72"/>
        </w:rPr>
      </w:pPr>
      <w:r>
        <w:rPr>
          <w:rFonts w:hint="eastAsia" w:ascii="宋体" w:hAnsi="宋体" w:cs="宋体"/>
          <w:sz w:val="28"/>
          <w:szCs w:val="72"/>
        </w:rPr>
        <w:t>此次大赛参赛者可以利用纸质材料或采取生活中废旧物回收利用，发挥想象对建筑进行设计以及模型制作。</w:t>
      </w:r>
    </w:p>
    <w:p>
      <w:pPr>
        <w:tabs>
          <w:tab w:val="left" w:pos="2661"/>
        </w:tabs>
        <w:spacing w:before="156" w:beforeLines="50" w:after="156" w:afterLines="50"/>
        <w:jc w:val="left"/>
        <w:outlineLvl w:val="1"/>
        <w:rPr>
          <w:rFonts w:ascii="黑体" w:hAnsi="黑体" w:eastAsia="黑体" w:cs="黑体"/>
          <w:b/>
          <w:bCs/>
          <w:sz w:val="28"/>
          <w:szCs w:val="72"/>
        </w:rPr>
      </w:pPr>
      <w:r>
        <w:rPr>
          <w:rFonts w:hint="eastAsia" w:ascii="黑体" w:hAnsi="黑体" w:eastAsia="黑体" w:cs="黑体"/>
          <w:b/>
          <w:bCs/>
          <w:sz w:val="28"/>
          <w:szCs w:val="72"/>
        </w:rPr>
        <w:t>三、活动对象</w:t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rPr>
          <w:rFonts w:ascii="宋体" w:hAnsi="宋体" w:cs="宋体"/>
          <w:sz w:val="28"/>
          <w:szCs w:val="72"/>
        </w:rPr>
      </w:pPr>
      <w:r>
        <w:rPr>
          <w:rFonts w:hint="eastAsia" w:ascii="宋体" w:hAnsi="宋体" w:cs="宋体"/>
          <w:sz w:val="28"/>
          <w:szCs w:val="72"/>
        </w:rPr>
        <w:t>本次比赛分为专业组和非专业组，专业组面向土木工程学院全体学生，非专业组面向四川理工学院其它学院全体学生。</w:t>
      </w:r>
    </w:p>
    <w:p>
      <w:pPr>
        <w:tabs>
          <w:tab w:val="left" w:pos="2661"/>
        </w:tabs>
        <w:spacing w:before="156" w:beforeLines="50" w:after="156" w:afterLines="50"/>
        <w:jc w:val="left"/>
        <w:outlineLvl w:val="1"/>
        <w:rPr>
          <w:rFonts w:ascii="黑体" w:hAnsi="黑体" w:eastAsia="黑体" w:cs="黑体"/>
          <w:b/>
          <w:bCs/>
          <w:sz w:val="28"/>
          <w:szCs w:val="72"/>
        </w:rPr>
      </w:pPr>
      <w:r>
        <w:rPr>
          <w:rFonts w:hint="eastAsia" w:ascii="黑体" w:hAnsi="黑体" w:eastAsia="黑体" w:cs="黑体"/>
          <w:b/>
          <w:bCs/>
          <w:sz w:val="28"/>
          <w:szCs w:val="72"/>
        </w:rPr>
        <w:t>四、活动时间地点</w:t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rPr>
          <w:rFonts w:ascii="宋体" w:hAnsi="宋体" w:cs="宋体"/>
          <w:sz w:val="28"/>
          <w:szCs w:val="72"/>
        </w:rPr>
      </w:pPr>
      <w:r>
        <w:rPr>
          <w:rFonts w:hint="eastAsia" w:ascii="宋体" w:hAnsi="宋体" w:cs="宋体"/>
          <w:sz w:val="28"/>
          <w:szCs w:val="72"/>
        </w:rPr>
        <w:t>时间：2018年6月9日</w:t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rPr>
          <w:rFonts w:ascii="宋体" w:hAnsi="宋体" w:cs="宋体"/>
          <w:sz w:val="28"/>
          <w:szCs w:val="72"/>
        </w:rPr>
      </w:pPr>
      <w:r>
        <w:rPr>
          <w:rFonts w:hint="eastAsia" w:ascii="宋体" w:hAnsi="宋体" w:cs="宋体"/>
          <w:sz w:val="28"/>
          <w:szCs w:val="72"/>
        </w:rPr>
        <w:t>地点：喷泉广场</w:t>
      </w:r>
    </w:p>
    <w:p>
      <w:pPr>
        <w:tabs>
          <w:tab w:val="left" w:pos="2661"/>
        </w:tabs>
        <w:spacing w:before="156" w:beforeLines="50" w:after="156" w:afterLines="50"/>
        <w:jc w:val="left"/>
        <w:outlineLvl w:val="1"/>
        <w:rPr>
          <w:rFonts w:ascii="黑体" w:hAnsi="黑体" w:eastAsia="黑体" w:cs="黑体"/>
          <w:b/>
          <w:bCs/>
          <w:sz w:val="28"/>
          <w:szCs w:val="72"/>
        </w:rPr>
      </w:pPr>
      <w:r>
        <w:rPr>
          <w:rFonts w:hint="eastAsia" w:ascii="黑体" w:hAnsi="黑体" w:eastAsia="黑体" w:cs="黑体"/>
          <w:b/>
          <w:bCs/>
          <w:sz w:val="28"/>
          <w:szCs w:val="72"/>
        </w:rPr>
        <w:t>五、报名时间及要求</w:t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rPr>
          <w:rFonts w:hint="eastAsia" w:ascii="宋体" w:hAnsi="宋体" w:cs="宋体"/>
          <w:sz w:val="28"/>
          <w:szCs w:val="72"/>
        </w:rPr>
      </w:pPr>
      <w:r>
        <w:rPr>
          <w:rFonts w:hint="eastAsia" w:ascii="宋体" w:hAnsi="宋体" w:cs="宋体"/>
          <w:sz w:val="28"/>
          <w:szCs w:val="72"/>
        </w:rPr>
        <w:t>1、报名形式：</w:t>
      </w:r>
      <w:r>
        <w:rPr>
          <w:rFonts w:hint="eastAsia" w:ascii="宋体" w:hAnsi="宋体" w:cs="宋体"/>
          <w:sz w:val="28"/>
          <w:szCs w:val="72"/>
          <w:lang w:val="en-US" w:eastAsia="zh-CN"/>
        </w:rPr>
        <w:t>以小组为单位报名，分为专业组和非专业组，四人为一组：</w:t>
      </w:r>
      <w:r>
        <w:rPr>
          <w:rFonts w:hint="eastAsia" w:ascii="宋体" w:hAnsi="宋体" w:cs="宋体"/>
          <w:sz w:val="28"/>
          <w:szCs w:val="72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72"/>
          <w:lang w:val="en-US" w:eastAsia="zh-CN"/>
        </w:rPr>
        <w:t>①只要小组中有一位土木学院大二或大三学生即视为专业组；</w:t>
      </w:r>
      <w:r>
        <w:rPr>
          <w:rFonts w:hint="eastAsia" w:ascii="宋体" w:hAnsi="宋体" w:cs="宋体"/>
          <w:sz w:val="28"/>
          <w:szCs w:val="72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72"/>
          <w:lang w:val="en-US" w:eastAsia="zh-CN"/>
        </w:rPr>
        <w:t>②全是土木学院大一的同学为非专业组；</w:t>
      </w:r>
      <w:r>
        <w:rPr>
          <w:rFonts w:hint="eastAsia" w:ascii="宋体" w:hAnsi="宋体" w:cs="宋体"/>
          <w:sz w:val="28"/>
          <w:szCs w:val="72"/>
          <w:lang w:val="en-US" w:eastAsia="zh-CN"/>
        </w:rPr>
        <w:br w:type="textWrapping"/>
      </w:r>
      <w:r>
        <w:rPr>
          <w:rFonts w:hint="eastAsia" w:ascii="宋体" w:hAnsi="宋体" w:cs="宋体"/>
          <w:sz w:val="28"/>
          <w:szCs w:val="72"/>
          <w:lang w:val="en-US" w:eastAsia="zh-CN"/>
        </w:rPr>
        <w:t xml:space="preserve">③除土木学院外，其他学院，不分年级，都为非专业组。 </w:t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rPr>
          <w:rFonts w:ascii="宋体" w:hAnsi="宋体" w:cs="宋体"/>
          <w:sz w:val="28"/>
          <w:szCs w:val="72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72"/>
        </w:rPr>
        <w:t>2、报名时间：5月5日——5月13日（报名点截止时间为5月13号19:00  网上报名截止时间为5月13号24:00）；</w:t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rPr>
          <w:rFonts w:ascii="宋体" w:hAnsi="宋体" w:cs="宋体"/>
          <w:sz w:val="28"/>
          <w:szCs w:val="72"/>
        </w:rPr>
      </w:pPr>
      <w:r>
        <w:rPr>
          <w:rFonts w:hint="eastAsia" w:ascii="宋体" w:hAnsi="宋体" w:cs="宋体"/>
          <w:sz w:val="28"/>
          <w:szCs w:val="72"/>
        </w:rPr>
        <w:t>3、报名方式：</w:t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rPr>
          <w:rFonts w:ascii="宋体" w:hAnsi="宋体" w:cs="宋体"/>
          <w:sz w:val="28"/>
          <w:szCs w:val="72"/>
        </w:rPr>
      </w:pPr>
      <w:r>
        <w:rPr>
          <w:rFonts w:ascii="Calibri" w:hAnsi="Calibri" w:cs="Calibri"/>
          <w:sz w:val="28"/>
          <w:szCs w:val="72"/>
        </w:rPr>
        <w:t>①</w:t>
      </w:r>
      <w:r>
        <w:rPr>
          <w:rFonts w:hint="eastAsia" w:ascii="宋体" w:hAnsi="宋体" w:cs="宋体"/>
          <w:sz w:val="28"/>
          <w:szCs w:val="72"/>
        </w:rPr>
        <w:t>现场报名：汇南食堂门口设报名点，汇北食堂门口设报名点。</w:t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rPr>
          <w:rFonts w:ascii="宋体" w:hAnsi="宋体" w:cs="宋体"/>
          <w:sz w:val="28"/>
          <w:szCs w:val="72"/>
        </w:rPr>
      </w:pPr>
      <w:r>
        <w:rPr>
          <w:rFonts w:ascii="Calibri" w:hAnsi="Calibri" w:cs="Calibri"/>
          <w:sz w:val="28"/>
          <w:szCs w:val="72"/>
        </w:rPr>
        <w:t>②</w:t>
      </w:r>
      <w:r>
        <w:rPr>
          <w:rFonts w:hint="eastAsia" w:ascii="宋体" w:hAnsi="宋体" w:cs="宋体"/>
          <w:sz w:val="28"/>
          <w:szCs w:val="72"/>
        </w:rPr>
        <w:t>网上报名：土木工程学院官网下载附件报名表，填好，</w:t>
      </w:r>
      <w:r>
        <w:fldChar w:fldCharType="begin"/>
      </w:r>
      <w:r>
        <w:instrText xml:space="preserve"> HYPERLINK "mailto:发送至协会官方邮箱2968896620@qq.com" </w:instrText>
      </w:r>
      <w:r>
        <w:fldChar w:fldCharType="separate"/>
      </w:r>
      <w:r>
        <w:rPr>
          <w:rStyle w:val="8"/>
          <w:rFonts w:hint="eastAsia" w:ascii="宋体" w:hAnsi="宋体" w:cs="宋体"/>
          <w:sz w:val="28"/>
          <w:szCs w:val="72"/>
        </w:rPr>
        <w:t>发送至协会官方邮箱2968896620@</w:t>
      </w:r>
      <w:r>
        <w:rPr>
          <w:rStyle w:val="8"/>
          <w:rFonts w:ascii="宋体" w:hAnsi="宋体" w:cs="宋体"/>
          <w:sz w:val="28"/>
          <w:szCs w:val="72"/>
        </w:rPr>
        <w:t>qq.com</w:t>
      </w:r>
      <w:r>
        <w:fldChar w:fldCharType="end"/>
      </w:r>
    </w:p>
    <w:p>
      <w:pPr>
        <w:tabs>
          <w:tab w:val="left" w:pos="351"/>
          <w:tab w:val="left" w:pos="2661"/>
        </w:tabs>
        <w:spacing w:line="360" w:lineRule="auto"/>
        <w:ind w:firstLine="562" w:firstLineChars="200"/>
        <w:rPr>
          <w:rFonts w:ascii="宋体" w:hAnsi="宋体" w:cs="宋体"/>
          <w:b/>
          <w:sz w:val="28"/>
          <w:szCs w:val="72"/>
        </w:rPr>
      </w:pPr>
      <w:r>
        <w:rPr>
          <w:rFonts w:hint="eastAsia" w:ascii="宋体" w:hAnsi="宋体" w:cs="宋体"/>
          <w:b/>
          <w:sz w:val="28"/>
          <w:szCs w:val="72"/>
        </w:rPr>
        <w:t>注：比赛官方QQ群号778695498</w:t>
      </w:r>
    </w:p>
    <w:p>
      <w:pPr>
        <w:tabs>
          <w:tab w:val="left" w:pos="351"/>
          <w:tab w:val="left" w:pos="2661"/>
        </w:tabs>
        <w:spacing w:line="360" w:lineRule="auto"/>
        <w:ind w:firstLine="560" w:firstLineChars="200"/>
        <w:jc w:val="right"/>
        <w:rPr>
          <w:rFonts w:ascii="宋体" w:hAnsi="宋体" w:cs="宋体"/>
          <w:sz w:val="28"/>
          <w:szCs w:val="72"/>
        </w:rPr>
      </w:pPr>
      <w:r>
        <w:rPr>
          <w:rFonts w:hint="eastAsia" w:ascii="宋体" w:hAnsi="宋体" w:cs="宋体"/>
          <w:sz w:val="28"/>
          <w:szCs w:val="72"/>
        </w:rPr>
        <w:t>建筑爱好者协会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B3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before="0" w:after="0"/>
      <w:ind w:left="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9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99"/>
    <w:rPr>
      <w:color w:val="0000FF"/>
      <w:u w:val="single"/>
    </w:rPr>
  </w:style>
  <w:style w:type="character" w:customStyle="1" w:styleId="10">
    <w:name w:val="日期 Char"/>
    <w:basedOn w:val="6"/>
    <w:link w:val="2"/>
    <w:qFormat/>
    <w:uiPriority w:val="99"/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  <w:style w:type="character" w:customStyle="1" w:styleId="12">
    <w:name w:val="页眉 Char"/>
    <w:basedOn w:val="6"/>
    <w:link w:val="5"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uiPriority w:val="99"/>
    <w:rPr>
      <w:sz w:val="18"/>
      <w:szCs w:val="18"/>
    </w:rPr>
  </w:style>
  <w:style w:type="character" w:customStyle="1" w:styleId="14">
    <w:name w:val="批注框文本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&quot;footer&quot;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hint="eastAsia"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&quot;toc 3&quot;"/>
    <w:qFormat/>
    <w:uiPriority w:val="0"/>
    <w:pPr>
      <w:widowControl w:val="0"/>
      <w:spacing w:before="0" w:after="0"/>
      <w:ind w:left="840" w:leftChars="4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&quot;toc 7&quot;"/>
    <w:uiPriority w:val="0"/>
    <w:pPr>
      <w:widowControl w:val="0"/>
      <w:spacing w:before="0" w:after="0"/>
      <w:ind w:left="2520" w:leftChars="12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&quot;toc 6&quot;"/>
    <w:qFormat/>
    <w:uiPriority w:val="0"/>
    <w:pPr>
      <w:widowControl w:val="0"/>
      <w:spacing w:before="0" w:after="0"/>
      <w:ind w:left="2100" w:leftChars="10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&quot;Balloon Text&quot;"/>
    <w:uiPriority w:val="0"/>
    <w:pPr>
      <w:widowControl w:val="0"/>
      <w:spacing w:after="0"/>
      <w:jc w:val="both"/>
    </w:pPr>
    <w:rPr>
      <w:rFonts w:hint="eastAsia"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20">
    <w:name w:val="&quot;toc 5&quot;"/>
    <w:qFormat/>
    <w:uiPriority w:val="0"/>
    <w:pPr>
      <w:widowControl w:val="0"/>
      <w:spacing w:before="0" w:after="0"/>
      <w:ind w:left="1680" w:leftChars="8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&quot;toc 9&quot;"/>
    <w:uiPriority w:val="0"/>
    <w:pPr>
      <w:widowControl w:val="0"/>
      <w:spacing w:before="0" w:after="0"/>
      <w:ind w:left="3360" w:leftChars="16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&quot;toc 4&quot;"/>
    <w:qFormat/>
    <w:uiPriority w:val="0"/>
    <w:pPr>
      <w:widowControl w:val="0"/>
      <w:spacing w:before="0" w:after="0"/>
      <w:ind w:left="1260" w:leftChars="6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3">
    <w:name w:val="&quot;toc 2&quot;"/>
    <w:qFormat/>
    <w:uiPriority w:val="0"/>
    <w:pPr>
      <w:widowControl w:val="0"/>
      <w:spacing w:before="0" w:after="0"/>
      <w:ind w:left="420" w:leftChars="2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&quot;toc 8&quot;"/>
    <w:qFormat/>
    <w:uiPriority w:val="0"/>
    <w:pPr>
      <w:widowControl w:val="0"/>
      <w:spacing w:before="0" w:after="0"/>
      <w:ind w:left="2940" w:leftChars="14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&quot;footnote text&quot;"/>
    <w:qFormat/>
    <w:uiPriority w:val="0"/>
    <w:pPr>
      <w:widowControl w:val="0"/>
      <w:snapToGrid w:val="0"/>
      <w:spacing w:after="0"/>
      <w:jc w:val="left"/>
    </w:pPr>
    <w:rPr>
      <w:rFonts w:hint="eastAsia"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26">
    <w:name w:val="&quot;toc 1&quot;"/>
    <w:uiPriority w:val="0"/>
    <w:pPr>
      <w:widowControl w:val="0"/>
      <w:spacing w:after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&quot;header&quot;"/>
    <w:uiPriority w:val="0"/>
    <w:pPr>
      <w:widowControl w:val="0"/>
      <w:tabs>
        <w:tab w:val="center" w:pos="4140"/>
        <w:tab w:val="right" w:pos="8300"/>
      </w:tabs>
      <w:snapToGrid w:val="0"/>
      <w:spacing w:after="0" w:line="240" w:lineRule="auto"/>
      <w:jc w:val="both"/>
      <w:outlineLvl w:val="9"/>
    </w:pPr>
    <w:rPr>
      <w:rFonts w:hint="eastAsia"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28">
    <w:name w:val="&quot;&quot;header&quot;&quot;"/>
    <w:uiPriority w:val="0"/>
    <w:pPr>
      <w:widowControl w:val="0"/>
      <w:tabs>
        <w:tab w:val="center" w:pos="4140"/>
        <w:tab w:val="right" w:pos="8300"/>
      </w:tabs>
      <w:snapToGrid w:val="0"/>
      <w:spacing w:before="0" w:after="0" w:line="240" w:lineRule="auto"/>
      <w:ind w:left="0" w:right="0"/>
      <w:jc w:val="both"/>
      <w:outlineLvl w:val="9"/>
    </w:pPr>
    <w:rPr>
      <w:rFonts w:hint="eastAsia"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29">
    <w:name w:val="&quot;&quot;footer&quot;&quot;"/>
    <w:uiPriority w:val="0"/>
    <w:pPr>
      <w:widowControl w:val="0"/>
      <w:tabs>
        <w:tab w:val="center" w:pos="4140"/>
        <w:tab w:val="right" w:pos="8300"/>
      </w:tabs>
      <w:snapToGrid w:val="0"/>
      <w:spacing w:before="0" w:after="0"/>
      <w:ind w:left="0" w:right="0"/>
      <w:jc w:val="left"/>
    </w:pPr>
    <w:rPr>
      <w:rFonts w:hint="eastAsia"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0">
    <w:name w:val="&quot;&quot;toc 4&quot;&quot;"/>
    <w:qFormat/>
    <w:uiPriority w:val="0"/>
    <w:pPr>
      <w:widowControl w:val="0"/>
      <w:spacing w:before="0" w:after="0"/>
      <w:ind w:left="0" w:leftChars="6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&quot;&quot;Balloon Text&quot;&quot;"/>
    <w:uiPriority w:val="0"/>
    <w:pPr>
      <w:widowControl w:val="0"/>
      <w:spacing w:before="0" w:after="0"/>
      <w:ind w:left="0" w:right="0"/>
      <w:jc w:val="both"/>
    </w:pPr>
    <w:rPr>
      <w:rFonts w:hint="eastAsia"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32">
    <w:name w:val="&quot;&quot;toc 3&quot;&quot;"/>
    <w:qFormat/>
    <w:uiPriority w:val="0"/>
    <w:pPr>
      <w:widowControl w:val="0"/>
      <w:spacing w:before="0" w:after="0"/>
      <w:ind w:left="0" w:leftChars="4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&quot;&quot;toc 5&quot;&quot;"/>
    <w:uiPriority w:val="0"/>
    <w:pPr>
      <w:widowControl w:val="0"/>
      <w:spacing w:before="0" w:after="0"/>
      <w:ind w:left="0" w:leftChars="8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&quot;&quot;toc 1&quot;&quot;"/>
    <w:uiPriority w:val="0"/>
    <w:pPr>
      <w:widowControl w:val="0"/>
      <w:spacing w:before="0" w:after="0"/>
      <w:ind w:left="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&quot;&quot;toc 9&quot;&quot;"/>
    <w:qFormat/>
    <w:uiPriority w:val="0"/>
    <w:pPr>
      <w:widowControl w:val="0"/>
      <w:spacing w:before="0" w:after="0"/>
      <w:ind w:left="0" w:leftChars="16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&quot;&quot;footnote text&quot;&quot;"/>
    <w:uiPriority w:val="0"/>
    <w:pPr>
      <w:widowControl w:val="0"/>
      <w:snapToGrid w:val="0"/>
      <w:spacing w:before="0" w:after="0"/>
      <w:ind w:left="0" w:right="0"/>
      <w:jc w:val="left"/>
    </w:pPr>
    <w:rPr>
      <w:rFonts w:hint="eastAsia"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customStyle="1" w:styleId="37">
    <w:name w:val="&quot;&quot;toc 7&quot;&quot;"/>
    <w:qFormat/>
    <w:uiPriority w:val="0"/>
    <w:pPr>
      <w:widowControl w:val="0"/>
      <w:spacing w:before="0" w:after="0"/>
      <w:ind w:left="0" w:leftChars="12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&quot;&quot;toc 2&quot;&quot;"/>
    <w:uiPriority w:val="0"/>
    <w:pPr>
      <w:widowControl w:val="0"/>
      <w:spacing w:before="0" w:after="0"/>
      <w:ind w:left="0" w:leftChars="2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&quot;&quot;toc 8&quot;&quot;"/>
    <w:uiPriority w:val="0"/>
    <w:pPr>
      <w:widowControl w:val="0"/>
      <w:spacing w:before="0" w:after="0"/>
      <w:ind w:left="0" w:leftChars="14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&quot;&quot;toc 6&quot;&quot;"/>
    <w:qFormat/>
    <w:uiPriority w:val="0"/>
    <w:pPr>
      <w:widowControl w:val="0"/>
      <w:spacing w:before="0" w:after="0"/>
      <w:ind w:left="0" w:leftChars="1000" w:right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&quot;Date&quot;"/>
    <w:qFormat/>
    <w:uiPriority w:val="0"/>
    <w:pPr>
      <w:widowControl w:val="0"/>
      <w:spacing w:before="0" w:after="0"/>
      <w:ind w:left="0" w:leftChars="2500" w:right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42">
    <w:name w:val="&quot;List Paragraph&quot;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605</Characters>
  <Paragraphs>20</Paragraphs>
  <TotalTime>0</TotalTime>
  <ScaleCrop>false</ScaleCrop>
  <LinksUpToDate>false</LinksUpToDate>
  <CharactersWithSpaces>608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2018-05-01T15:48:00Z</dcterms:created>
  <dc:creator>Administrator</dc:creator>
  <cp:lastModifiedBy>远走与梦游</cp:lastModifiedBy>
  <dcterms:modified xsi:type="dcterms:W3CDTF">2018-05-04T10:01:03Z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