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40" w:beforeAutospacing="0" w:after="60" w:afterAutospacing="0"/>
        <w:ind w:left="0" w:right="0"/>
        <w:jc w:val="center"/>
      </w:pPr>
      <w:bookmarkStart w:id="0" w:name="_GoBack"/>
      <w:r>
        <w:rPr>
          <w:rStyle w:val="4"/>
          <w:rFonts w:ascii="黑体" w:eastAsia="黑体" w:cs="黑体"/>
          <w:sz w:val="36"/>
          <w:szCs w:val="36"/>
        </w:rPr>
        <w:t>四川理工学院2018</w:t>
      </w:r>
      <w:r>
        <w:rPr>
          <w:rStyle w:val="4"/>
          <w:rFonts w:hint="eastAsia" w:ascii="黑体" w:eastAsia="黑体" w:cs="黑体"/>
          <w:sz w:val="36"/>
          <w:szCs w:val="36"/>
        </w:rPr>
        <w:t>年学生活动列表</w:t>
      </w:r>
    </w:p>
    <w:bookmarkEnd w:id="0"/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555"/>
      </w:pPr>
      <w:r>
        <w:rPr>
          <w:rFonts w:ascii="仿宋" w:hAnsi="仿宋" w:eastAsia="仿宋" w:cs="仿宋"/>
          <w:sz w:val="28"/>
          <w:szCs w:val="28"/>
        </w:rPr>
        <w:t>2018</w:t>
      </w:r>
      <w:r>
        <w:rPr>
          <w:rFonts w:hint="default" w:ascii="仿宋" w:hAnsi="仿宋" w:eastAsia="仿宋" w:cs="仿宋"/>
          <w:sz w:val="28"/>
          <w:szCs w:val="28"/>
        </w:rPr>
        <w:t>年，学校第二课堂活动将坚持立德树人、以美育人、以文化人的工作理念，以促进学生素质拓展为重点，全面服务学生成长成才和美好生活需要，围绕党的十九大提出的重大战略部署和学校发展建设要求，以“新时代、新青年、新形象、新作为”为主题，引导青年学生建功新时代、展现新作为。</w:t>
      </w:r>
    </w:p>
    <w:tbl>
      <w:tblPr>
        <w:tblW w:w="897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7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CellSpacing w:w="0" w:type="dxa"/>
        </w:trPr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Style w:val="4"/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活动时间</w:t>
            </w:r>
          </w:p>
        </w:tc>
        <w:tc>
          <w:tcPr>
            <w:tcW w:w="7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Style w:val="4"/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活动名称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0" w:type="dxa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1—12月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“</w:t>
            </w: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挑战杯”大学生课外学术科技作品竞赛及创新创业设计大赛（含“挑战杯”系列活动立项工作）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3—12月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“奋斗者的足迹”系列报告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3—12月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大学生社会实践活动（含走基层社会实践活动及暑期社会实践活动）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3—12月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全民阅读推广系列活动（含图书知识竞赛、优秀读者评选活动）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3月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“学雷锋”志愿者服务系列活动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4月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大学生ACM程序设计大赛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4月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缅怀革命先烈系列活动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4月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全校艺术团优秀成果展示活动暨校大学生艺术团周年庆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4—5月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大学生模拟招聘大赛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4—5月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大学生才艺大赛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5月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纪念“五·四”系列活动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5月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大学生安全创意设计大赛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5月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大学生心理健康教育系列主题活动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6月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毕业生文明离校系列活动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9—10月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学习活动月系列活动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10月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大学生公寓文化节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10月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迎新文艺活动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10月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汉语文化节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10—12月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网页设计大赛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10—12月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易班“校园好声音”歌手大赛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11月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网络版安全知识竞赛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11月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大学生社团文化节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11-12月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纪念改革开放40周年系列活动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11—12月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藏羌锅庄晚会、彝族年晚会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11月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大学生外语文化周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12月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35" w:lineRule="atLeast"/>
              <w:jc w:val="center"/>
            </w:pPr>
            <w:r>
              <w:rPr>
                <w:rFonts w:hint="default" w:ascii="仿宋" w:hAnsi="仿宋" w:eastAsia="仿宋" w:cs="仿宋"/>
                <w:sz w:val="24"/>
                <w:szCs w:val="24"/>
                <w:bdr w:val="none" w:color="auto" w:sz="0" w:space="0"/>
              </w:rPr>
              <w:t>“一二·九”系列活动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480"/>
      </w:pPr>
      <w:r>
        <w:rPr>
          <w:rFonts w:hint="default" w:ascii="仿宋" w:hAnsi="仿宋" w:eastAsia="仿宋" w:cs="仿宋"/>
          <w:sz w:val="24"/>
          <w:szCs w:val="24"/>
        </w:rPr>
        <w:t>注： 1. 大学生健身操大赛、田径运动会、大学生足球比赛、大学生排球比赛、大学生篮球比赛等，以体育运动委员会通知为准；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960"/>
      </w:pPr>
      <w:r>
        <w:rPr>
          <w:rFonts w:hint="default" w:ascii="仿宋" w:hAnsi="仿宋" w:eastAsia="仿宋" w:cs="仿宋"/>
          <w:sz w:val="24"/>
          <w:szCs w:val="24"/>
        </w:rPr>
        <w:t>2.本列表如有变动，另行通知。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480"/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31042"/>
    <w:rsid w:val="18B3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2018-03-19T07:07:00Z</dcterms:created>
  <dc:creator>qzuser</dc:creator>
  <cp:lastModifiedBy>qzuser</cp:lastModifiedBy>
  <dcterms:modified xsi:type="dcterms:W3CDTF">2018-03-19T07:13:02Z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