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tLeast" w:line="160"/>
        <w:jc w:val="center"/>
        <w:rPr>
          <w:rFonts w:ascii="方正小标宋简体" w:eastAsia="方正小标宋简体"/>
          <w:b/>
          <w:sz w:val="18"/>
        </w:rPr>
      </w:pPr>
      <w:r>
        <w:rPr/>
        <w:drawing>
          <wp:anchor distT="0" distB="0" distL="0" distR="0" simplePos="false" relativeHeight="2" behindDoc="true" locked="false" layoutInCell="true" allowOverlap="true">
            <wp:simplePos x="0" y="0"/>
            <wp:positionH relativeFrom="column">
              <wp:posOffset>114300</wp:posOffset>
            </wp:positionH>
            <wp:positionV relativeFrom="paragraph">
              <wp:posOffset>-396240</wp:posOffset>
            </wp:positionV>
            <wp:extent cx="1028700" cy="1028700"/>
            <wp:effectExtent l="19050" t="0" r="0" b="0"/>
            <wp:wrapNone/>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028700" cy="1028700"/>
                    </a:xfrm>
                    <a:prstGeom prst="rect"/>
                    <a:ln>
                      <a:noFill/>
                    </a:ln>
                  </pic:spPr>
                </pic:pic>
              </a:graphicData>
            </a:graphic>
          </wp:anchor>
        </w:drawing>
      </w:r>
      <w:r>
        <w:rPr>
          <w:rFonts w:ascii="方正小标宋简体" w:eastAsia="方正小标宋简体" w:hint="eastAsia"/>
          <w:b/>
          <w:sz w:val="36"/>
        </w:rPr>
        <w:t xml:space="preserve">        建筑爱好者协会干事</w:t>
      </w:r>
      <w:r>
        <w:rPr>
          <w:rFonts w:ascii="方正小标宋简体" w:hint="eastAsia"/>
          <w:b/>
          <w:sz w:val="36"/>
          <w:lang w:eastAsia="zh-CN"/>
        </w:rPr>
        <w:t>网上</w:t>
      </w:r>
      <w:r>
        <w:rPr>
          <w:rFonts w:ascii="方正小标宋简体" w:eastAsia="方正小标宋简体" w:hint="eastAsia"/>
          <w:b/>
          <w:sz w:val="36"/>
        </w:rPr>
        <w:t>竞聘申请表</w:t>
      </w:r>
    </w:p>
    <w:p>
      <w:pPr>
        <w:pStyle w:val="style0"/>
        <w:spacing w:lineRule="atLeast" w:line="160"/>
        <w:jc w:val="center"/>
        <w:rPr>
          <w:rFonts w:ascii="方正小标宋简体" w:eastAsia="方正小标宋简体"/>
          <w:b/>
          <w:sz w:val="18"/>
        </w:rPr>
      </w:pPr>
    </w:p>
    <w:tbl>
      <w:tblPr>
        <w:tblStyle w:val="style105"/>
        <w:tblW w:w="8900" w:type="dxa"/>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526"/>
        <w:gridCol w:w="1326"/>
        <w:gridCol w:w="1225"/>
        <w:gridCol w:w="1843"/>
        <w:gridCol w:w="1198"/>
        <w:gridCol w:w="1782"/>
      </w:tblGrid>
      <w:tr>
        <w:trPr>
          <w:cantSplit/>
          <w:trHeight w:val="610" w:hRule="atLeast"/>
        </w:trPr>
        <w:tc>
          <w:tcPr>
            <w:tcW w:w="1526" w:type="dxa"/>
            <w:tcBorders/>
            <w:vAlign w:val="center"/>
          </w:tcPr>
          <w:p>
            <w:pPr>
              <w:pStyle w:val="style0"/>
              <w:jc w:val="center"/>
              <w:rPr/>
            </w:pPr>
            <w:r>
              <w:rPr>
                <w:rFonts w:hint="eastAsia"/>
              </w:rPr>
              <w:t>姓  名</w:t>
            </w:r>
          </w:p>
        </w:tc>
        <w:tc>
          <w:tcPr>
            <w:tcW w:w="1326" w:type="dxa"/>
            <w:tcBorders/>
            <w:vAlign w:val="center"/>
          </w:tcPr>
          <w:p>
            <w:pPr>
              <w:pStyle w:val="style0"/>
              <w:rPr/>
            </w:pPr>
          </w:p>
        </w:tc>
        <w:tc>
          <w:tcPr>
            <w:tcW w:w="1225" w:type="dxa"/>
            <w:tcBorders/>
            <w:vAlign w:val="center"/>
          </w:tcPr>
          <w:p>
            <w:pPr>
              <w:pStyle w:val="style0"/>
              <w:jc w:val="center"/>
              <w:rPr/>
            </w:pPr>
            <w:r>
              <w:rPr>
                <w:rFonts w:hint="eastAsia"/>
              </w:rPr>
              <w:t>性  别</w:t>
            </w:r>
          </w:p>
        </w:tc>
        <w:tc>
          <w:tcPr>
            <w:tcW w:w="1843" w:type="dxa"/>
            <w:tcBorders/>
            <w:vAlign w:val="center"/>
          </w:tcPr>
          <w:p>
            <w:pPr>
              <w:pStyle w:val="style0"/>
              <w:jc w:val="center"/>
              <w:rPr/>
            </w:pPr>
          </w:p>
        </w:tc>
        <w:tc>
          <w:tcPr>
            <w:tcW w:w="1198" w:type="dxa"/>
            <w:tcBorders/>
            <w:vAlign w:val="center"/>
          </w:tcPr>
          <w:p>
            <w:pPr>
              <w:pStyle w:val="style0"/>
              <w:jc w:val="center"/>
              <w:rPr/>
            </w:pPr>
            <w:r>
              <w:rPr>
                <w:rFonts w:hint="eastAsia"/>
              </w:rPr>
              <w:t>寝室号</w:t>
            </w:r>
          </w:p>
        </w:tc>
        <w:tc>
          <w:tcPr>
            <w:tcW w:w="1782" w:type="dxa"/>
            <w:tcBorders/>
            <w:vAlign w:val="center"/>
          </w:tcPr>
          <w:p>
            <w:pPr>
              <w:pStyle w:val="style0"/>
              <w:rPr/>
            </w:pPr>
          </w:p>
        </w:tc>
      </w:tr>
      <w:tr>
        <w:tblPrEx/>
        <w:trPr>
          <w:cantSplit/>
          <w:trHeight w:val="623" w:hRule="atLeast"/>
        </w:trPr>
        <w:tc>
          <w:tcPr>
            <w:tcW w:w="1526" w:type="dxa"/>
            <w:tcBorders/>
            <w:vAlign w:val="center"/>
          </w:tcPr>
          <w:p>
            <w:pPr>
              <w:pStyle w:val="style0"/>
              <w:jc w:val="center"/>
              <w:rPr/>
            </w:pPr>
            <w:r>
              <w:rPr>
                <w:rFonts w:hint="eastAsia"/>
              </w:rPr>
              <w:t>专业班级</w:t>
            </w:r>
          </w:p>
        </w:tc>
        <w:tc>
          <w:tcPr>
            <w:tcW w:w="2551" w:type="dxa"/>
            <w:gridSpan w:val="2"/>
            <w:tcBorders/>
            <w:vAlign w:val="center"/>
          </w:tcPr>
          <w:p>
            <w:pPr>
              <w:pStyle w:val="style0"/>
              <w:rPr/>
            </w:pPr>
          </w:p>
        </w:tc>
        <w:tc>
          <w:tcPr>
            <w:tcW w:w="1843" w:type="dxa"/>
            <w:tcBorders/>
            <w:vAlign w:val="center"/>
          </w:tcPr>
          <w:p>
            <w:pPr>
              <w:pStyle w:val="style0"/>
              <w:jc w:val="center"/>
              <w:rPr/>
            </w:pPr>
            <w:r>
              <w:rPr>
                <w:rFonts w:hint="eastAsia"/>
              </w:rPr>
              <w:t>曾任职务</w:t>
            </w:r>
          </w:p>
        </w:tc>
        <w:tc>
          <w:tcPr>
            <w:tcW w:w="2980" w:type="dxa"/>
            <w:gridSpan w:val="2"/>
            <w:tcBorders/>
            <w:vAlign w:val="center"/>
          </w:tcPr>
          <w:p>
            <w:pPr>
              <w:pStyle w:val="style0"/>
              <w:ind w:firstLine="735" w:firstLineChars="350"/>
              <w:rPr/>
            </w:pPr>
            <w:r>
              <w:rPr>
                <w:rFonts w:hint="eastAsia"/>
              </w:rPr>
              <w:t xml:space="preserve">                    </w:t>
            </w:r>
          </w:p>
        </w:tc>
      </w:tr>
      <w:tr>
        <w:tblPrEx/>
        <w:trPr>
          <w:cantSplit/>
          <w:trHeight w:val="623" w:hRule="atLeast"/>
        </w:trPr>
        <w:tc>
          <w:tcPr>
            <w:tcW w:w="1526" w:type="dxa"/>
            <w:tcBorders/>
            <w:vAlign w:val="center"/>
          </w:tcPr>
          <w:p>
            <w:pPr>
              <w:pStyle w:val="style0"/>
              <w:jc w:val="center"/>
              <w:rPr/>
            </w:pPr>
            <w:r>
              <w:rPr>
                <w:rFonts w:hint="eastAsia"/>
              </w:rPr>
              <w:t>拟报部门</w:t>
            </w:r>
          </w:p>
        </w:tc>
        <w:tc>
          <w:tcPr>
            <w:tcW w:w="2551" w:type="dxa"/>
            <w:gridSpan w:val="2"/>
            <w:tcBorders/>
            <w:vAlign w:val="center"/>
          </w:tcPr>
          <w:p>
            <w:pPr>
              <w:pStyle w:val="style0"/>
              <w:rPr/>
            </w:pPr>
          </w:p>
        </w:tc>
        <w:tc>
          <w:tcPr>
            <w:tcW w:w="1843" w:type="dxa"/>
            <w:tcBorders/>
            <w:vAlign w:val="center"/>
          </w:tcPr>
          <w:p>
            <w:pPr>
              <w:pStyle w:val="style0"/>
              <w:jc w:val="center"/>
              <w:rPr/>
            </w:pPr>
            <w:r>
              <w:rPr>
                <w:rFonts w:hint="eastAsia"/>
              </w:rPr>
              <w:t>拟报部门</w:t>
            </w:r>
          </w:p>
        </w:tc>
        <w:tc>
          <w:tcPr>
            <w:tcW w:w="2980" w:type="dxa"/>
            <w:gridSpan w:val="2"/>
            <w:tcBorders/>
            <w:vAlign w:val="center"/>
          </w:tcPr>
          <w:p>
            <w:pPr>
              <w:pStyle w:val="style0"/>
              <w:jc w:val="center"/>
              <w:rPr/>
            </w:pPr>
          </w:p>
        </w:tc>
      </w:tr>
      <w:tr>
        <w:tblPrEx/>
        <w:trPr>
          <w:cantSplit/>
          <w:trHeight w:val="595" w:hRule="atLeast"/>
        </w:trPr>
        <w:tc>
          <w:tcPr>
            <w:tcW w:w="1526" w:type="dxa"/>
            <w:tcBorders>
              <w:bottom w:val="single" w:sz="4" w:space="0" w:color="auto"/>
              <w:right w:val="single" w:sz="4" w:space="0" w:color="auto"/>
            </w:tcBorders>
            <w:vAlign w:val="center"/>
          </w:tcPr>
          <w:p>
            <w:pPr>
              <w:pStyle w:val="style0"/>
              <w:spacing w:lineRule="atLeast" w:line="380"/>
              <w:jc w:val="center"/>
              <w:rPr>
                <w:rFonts w:hint="eastAsia"/>
              </w:rPr>
            </w:pPr>
            <w:r>
              <w:rPr>
                <w:rFonts w:hint="eastAsia"/>
              </w:rPr>
              <w:t>联系电话</w:t>
            </w:r>
          </w:p>
        </w:tc>
        <w:tc>
          <w:tcPr>
            <w:tcW w:w="2551" w:type="dxa"/>
            <w:gridSpan w:val="2"/>
            <w:tcBorders>
              <w:left w:val="single" w:sz="4" w:space="0" w:color="auto"/>
              <w:bottom w:val="single" w:sz="4" w:space="0" w:color="auto"/>
            </w:tcBorders>
            <w:vAlign w:val="center"/>
          </w:tcPr>
          <w:p>
            <w:pPr>
              <w:pStyle w:val="style0"/>
              <w:spacing w:lineRule="atLeast" w:line="380"/>
              <w:rPr/>
            </w:pPr>
          </w:p>
        </w:tc>
        <w:tc>
          <w:tcPr>
            <w:tcW w:w="1843" w:type="dxa"/>
            <w:tcBorders>
              <w:left w:val="single" w:sz="4" w:space="0" w:color="auto"/>
              <w:bottom w:val="single" w:sz="4" w:space="0" w:color="auto"/>
            </w:tcBorders>
            <w:vAlign w:val="center"/>
          </w:tcPr>
          <w:p>
            <w:pPr>
              <w:pStyle w:val="style0"/>
              <w:spacing w:lineRule="atLeast" w:line="380"/>
              <w:jc w:val="center"/>
              <w:rPr/>
            </w:pPr>
            <w:r>
              <w:rPr>
                <w:rFonts w:hint="eastAsia"/>
              </w:rPr>
              <w:t>联系QQ</w:t>
            </w:r>
          </w:p>
        </w:tc>
        <w:tc>
          <w:tcPr>
            <w:tcW w:w="2980" w:type="dxa"/>
            <w:gridSpan w:val="2"/>
            <w:tcBorders>
              <w:left w:val="single" w:sz="4" w:space="0" w:color="auto"/>
              <w:bottom w:val="single" w:sz="4" w:space="0" w:color="auto"/>
            </w:tcBorders>
            <w:vAlign w:val="center"/>
          </w:tcPr>
          <w:p>
            <w:pPr>
              <w:pStyle w:val="style0"/>
              <w:spacing w:lineRule="atLeast" w:line="380"/>
              <w:rPr/>
            </w:pPr>
          </w:p>
        </w:tc>
      </w:tr>
      <w:tr>
        <w:tblPrEx/>
        <w:trPr>
          <w:cantSplit/>
          <w:trHeight w:val="595" w:hRule="atLeast"/>
        </w:trPr>
        <w:tc>
          <w:tcPr>
            <w:tcW w:w="1526" w:type="dxa"/>
            <w:tcBorders>
              <w:bottom w:val="single" w:sz="4" w:space="0" w:color="auto"/>
              <w:right w:val="single" w:sz="4" w:space="0" w:color="auto"/>
            </w:tcBorders>
            <w:vAlign w:val="center"/>
          </w:tcPr>
          <w:p>
            <w:pPr>
              <w:pStyle w:val="style0"/>
              <w:spacing w:lineRule="atLeast" w:line="380"/>
              <w:jc w:val="center"/>
              <w:rPr>
                <w:rFonts w:hint="eastAsia"/>
              </w:rPr>
            </w:pPr>
            <w:r>
              <w:rPr>
                <w:rFonts w:hint="eastAsia"/>
              </w:rPr>
              <w:t>其他协会职务</w:t>
            </w:r>
          </w:p>
        </w:tc>
        <w:tc>
          <w:tcPr>
            <w:tcW w:w="2551" w:type="dxa"/>
            <w:gridSpan w:val="2"/>
            <w:tcBorders>
              <w:left w:val="single" w:sz="4" w:space="0" w:color="auto"/>
              <w:bottom w:val="single" w:sz="4" w:space="0" w:color="auto"/>
            </w:tcBorders>
            <w:vAlign w:val="center"/>
          </w:tcPr>
          <w:p>
            <w:pPr>
              <w:pStyle w:val="style0"/>
              <w:spacing w:lineRule="atLeast" w:line="380"/>
              <w:rPr/>
            </w:pPr>
          </w:p>
        </w:tc>
        <w:tc>
          <w:tcPr>
            <w:tcW w:w="1843" w:type="dxa"/>
            <w:tcBorders>
              <w:left w:val="single" w:sz="4" w:space="0" w:color="auto"/>
              <w:bottom w:val="single" w:sz="4" w:space="0" w:color="auto"/>
            </w:tcBorders>
            <w:vAlign w:val="center"/>
          </w:tcPr>
          <w:p>
            <w:pPr>
              <w:pStyle w:val="style0"/>
              <w:jc w:val="center"/>
              <w:rPr/>
            </w:pPr>
            <w:r>
              <w:rPr>
                <w:rFonts w:hint="eastAsia"/>
              </w:rPr>
              <w:t>是否服从调配</w:t>
            </w:r>
          </w:p>
        </w:tc>
        <w:tc>
          <w:tcPr>
            <w:tcW w:w="2980" w:type="dxa"/>
            <w:gridSpan w:val="2"/>
            <w:tcBorders>
              <w:left w:val="single" w:sz="4" w:space="0" w:color="auto"/>
              <w:bottom w:val="single" w:sz="4" w:space="0" w:color="auto"/>
            </w:tcBorders>
            <w:vAlign w:val="center"/>
          </w:tcPr>
          <w:p>
            <w:pPr>
              <w:pStyle w:val="style0"/>
              <w:spacing w:lineRule="atLeast" w:line="380"/>
              <w:rPr/>
            </w:pPr>
          </w:p>
        </w:tc>
      </w:tr>
      <w:tr>
        <w:tblPrEx/>
        <w:trPr>
          <w:cantSplit/>
          <w:trHeight w:val="595" w:hRule="atLeast"/>
        </w:trPr>
        <w:tc>
          <w:tcPr>
            <w:tcW w:w="1526" w:type="dxa"/>
            <w:tcBorders>
              <w:bottom w:val="single" w:sz="4" w:space="0" w:color="auto"/>
              <w:right w:val="single" w:sz="4" w:space="0" w:color="auto"/>
            </w:tcBorders>
            <w:vAlign w:val="center"/>
          </w:tcPr>
          <w:p>
            <w:pPr>
              <w:pStyle w:val="style0"/>
              <w:spacing w:lineRule="atLeast" w:line="380"/>
              <w:jc w:val="center"/>
              <w:rPr/>
            </w:pPr>
            <w:r>
              <w:rPr>
                <w:rFonts w:hint="eastAsia"/>
              </w:rPr>
              <w:t>特  长</w:t>
            </w:r>
          </w:p>
        </w:tc>
        <w:tc>
          <w:tcPr>
            <w:tcW w:w="7374" w:type="dxa"/>
            <w:gridSpan w:val="5"/>
            <w:tcBorders>
              <w:left w:val="single" w:sz="4" w:space="0" w:color="auto"/>
              <w:bottom w:val="single" w:sz="4" w:space="0" w:color="auto"/>
            </w:tcBorders>
            <w:vAlign w:val="center"/>
          </w:tcPr>
          <w:p>
            <w:pPr>
              <w:pStyle w:val="style0"/>
              <w:spacing w:lineRule="atLeast" w:line="380"/>
              <w:rPr/>
            </w:pPr>
          </w:p>
        </w:tc>
      </w:tr>
      <w:tr>
        <w:tblPrEx/>
        <w:trPr>
          <w:cantSplit/>
          <w:trHeight w:val="4345" w:hRule="atLeast"/>
        </w:trPr>
        <w:tc>
          <w:tcPr>
            <w:tcW w:w="8900" w:type="dxa"/>
            <w:gridSpan w:val="6"/>
            <w:tcBorders>
              <w:top w:val="single" w:sz="4" w:space="0" w:color="auto"/>
              <w:bottom w:val="single" w:sz="4" w:space="0" w:color="auto"/>
            </w:tcBorders>
          </w:tcPr>
          <w:p>
            <w:pPr>
              <w:pStyle w:val="style0"/>
              <w:spacing w:lineRule="atLeast" w:line="380"/>
              <w:rPr/>
            </w:pPr>
            <w:r>
              <w:rPr>
                <w:rFonts w:hint="eastAsia"/>
              </w:rPr>
              <w:t>奖惩情况：</w:t>
            </w:r>
          </w:p>
        </w:tc>
      </w:tr>
      <w:tr>
        <w:tblPrEx/>
        <w:trPr>
          <w:cantSplit/>
          <w:trHeight w:val="4247" w:hRule="atLeast"/>
        </w:trPr>
        <w:tc>
          <w:tcPr>
            <w:tcW w:w="8900" w:type="dxa"/>
            <w:gridSpan w:val="6"/>
            <w:tcBorders>
              <w:top w:val="single" w:sz="4" w:space="0" w:color="auto"/>
              <w:bottom w:val="single" w:sz="4" w:space="0" w:color="auto"/>
            </w:tcBorders>
          </w:tcPr>
          <w:p>
            <w:pPr>
              <w:pStyle w:val="style0"/>
              <w:spacing w:lineRule="atLeast" w:line="380"/>
              <w:rPr/>
            </w:pPr>
            <w:r>
              <w:rPr>
                <w:rFonts w:hint="eastAsia"/>
              </w:rPr>
              <w:t>个人基本情况、对应聘部门的认识及以后的工作规划：（可附页）</w:t>
            </w:r>
          </w:p>
          <w:p>
            <w:pPr>
              <w:pStyle w:val="style0"/>
              <w:spacing w:lineRule="atLeast" w:line="380"/>
              <w:rPr/>
            </w:pPr>
            <w:r>
              <w:rPr>
                <w:rFonts w:hint="eastAsia"/>
              </w:rPr>
              <w:t xml:space="preserve"> </w:t>
            </w:r>
          </w:p>
        </w:tc>
      </w:tr>
    </w:tbl>
    <w:p>
      <w:pPr>
        <w:pStyle w:val="style0"/>
        <w:spacing w:lineRule="atLeast" w:line="160"/>
        <w:jc w:val="center"/>
        <w:rPr>
          <w:rFonts w:ascii="方正小标宋简体" w:eastAsia="方正小标宋简体" w:hint="eastAsia"/>
          <w:b/>
          <w:sz w:val="36"/>
        </w:rPr>
      </w:pPr>
    </w:p>
    <w:p>
      <w:pPr>
        <w:pStyle w:val="style0"/>
        <w:spacing w:lineRule="atLeast" w:line="160"/>
        <w:jc w:val="center"/>
        <w:rPr>
          <w:rFonts w:ascii="方正小标宋简体" w:eastAsia="方正小标宋简体"/>
          <w:b/>
          <w:sz w:val="18"/>
        </w:rPr>
      </w:pPr>
      <w:r>
        <w:rPr/>
        <w:drawing>
          <wp:anchor distT="0" distB="0" distL="0" distR="0" simplePos="false" relativeHeight="3" behindDoc="true" locked="false" layoutInCell="true" allowOverlap="true">
            <wp:simplePos x="0" y="0"/>
            <wp:positionH relativeFrom="column">
              <wp:posOffset>0</wp:posOffset>
            </wp:positionH>
            <wp:positionV relativeFrom="paragraph">
              <wp:posOffset>-424815</wp:posOffset>
            </wp:positionV>
            <wp:extent cx="1028700" cy="1028700"/>
            <wp:effectExtent l="19050" t="0" r="0" b="0"/>
            <wp:wrapNone/>
            <wp:docPr id="1027"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1028700" cy="1028700"/>
                    </a:xfrm>
                    <a:prstGeom prst="rect"/>
                    <a:ln>
                      <a:noFill/>
                    </a:ln>
                  </pic:spPr>
                </pic:pic>
              </a:graphicData>
            </a:graphic>
          </wp:anchor>
        </w:drawing>
      </w:r>
      <w:r>
        <w:rPr>
          <w:rFonts w:ascii="方正小标宋简体" w:eastAsia="方正小标宋简体" w:hint="eastAsia"/>
          <w:b/>
          <w:sz w:val="36"/>
        </w:rPr>
        <w:t>建筑爱好者协会</w:t>
      </w:r>
    </w:p>
    <w:p>
      <w:pPr>
        <w:pStyle w:val="style0"/>
        <w:ind w:firstLine="420" w:firstLineChars="200"/>
        <w:rPr>
          <w:rFonts w:ascii="仿宋" w:eastAsia="仿宋" w:hAnsi="仿宋"/>
          <w:szCs w:val="21"/>
        </w:rPr>
      </w:pPr>
      <w:r>
        <w:rPr>
          <w:rFonts w:ascii="仿宋" w:eastAsia="仿宋" w:hAnsi="仿宋" w:hint="eastAsia"/>
          <w:szCs w:val="21"/>
        </w:rPr>
        <w:t>建筑爱好者协会是土木工程学院唯一一个具有专业性技能的特色团体，协会成立至今已有</w:t>
      </w:r>
      <w:r>
        <w:rPr>
          <w:rFonts w:ascii="仿宋" w:eastAsia="仿宋" w:hAnsi="仿宋"/>
          <w:szCs w:val="21"/>
        </w:rPr>
        <w:t>1</w:t>
      </w:r>
      <w:bookmarkStart w:id="0" w:name="_GoBack"/>
      <w:bookmarkEnd w:id="0"/>
      <w:r>
        <w:rPr>
          <w:rFonts w:ascii="仿宋" w:eastAsia="仿宋" w:hAnsi="仿宋"/>
          <w:szCs w:val="21"/>
          <w:lang w:val="en-US"/>
        </w:rPr>
        <w:t>3</w:t>
      </w:r>
      <w:r>
        <w:rPr>
          <w:rFonts w:ascii="仿宋" w:eastAsia="仿宋" w:hAnsi="仿宋" w:hint="eastAsia"/>
          <w:szCs w:val="21"/>
        </w:rPr>
        <w:t>年历史，一直本着“艰苦奋斗，求实创新”的宗旨，立足学院发展，发掘和培养具有科技创新意识的应用型、复合型</w:t>
      </w:r>
      <w:r>
        <w:rPr>
          <w:rFonts w:ascii="仿宋" w:eastAsia="仿宋" w:hAnsi="仿宋"/>
          <w:szCs w:val="21"/>
        </w:rPr>
        <w:t>人才，为同学们提供国内外各种专业性比赛的</w:t>
      </w:r>
      <w:r>
        <w:rPr>
          <w:rFonts w:ascii="仿宋" w:eastAsia="仿宋" w:hAnsi="仿宋" w:hint="eastAsia"/>
          <w:szCs w:val="21"/>
        </w:rPr>
        <w:t>交流、实践平台。</w:t>
      </w:r>
    </w:p>
    <w:p>
      <w:pPr>
        <w:pStyle w:val="style0"/>
        <w:ind w:firstLine="420" w:firstLineChars="200"/>
        <w:rPr>
          <w:rFonts w:ascii="仿宋" w:eastAsia="仿宋" w:hAnsi="仿宋"/>
          <w:szCs w:val="21"/>
        </w:rPr>
      </w:pPr>
      <w:r>
        <w:rPr>
          <w:rFonts w:ascii="仿宋" w:eastAsia="仿宋" w:hAnsi="仿宋" w:hint="eastAsia"/>
          <w:szCs w:val="21"/>
        </w:rPr>
        <w:t>协会以“培养大学生兴趣爱好，深化专业技能，激</w:t>
      </w:r>
      <w:r>
        <w:rPr>
          <w:rFonts w:ascii="仿宋" w:eastAsia="仿宋" w:hAnsi="仿宋"/>
          <w:szCs w:val="21"/>
        </w:rPr>
        <w:t>发</w:t>
      </w:r>
      <w:r>
        <w:rPr>
          <w:rFonts w:ascii="仿宋" w:eastAsia="仿宋" w:hAnsi="仿宋" w:hint="eastAsia"/>
          <w:szCs w:val="21"/>
        </w:rPr>
        <w:t>学生创新意识，提高大学生综合素质”为理念；</w:t>
      </w:r>
      <w:r>
        <w:rPr>
          <w:rFonts w:ascii="仿宋" w:eastAsia="仿宋" w:hAnsi="仿宋"/>
          <w:szCs w:val="21"/>
        </w:rPr>
        <w:t>践行着“爱家，好学，建德，筑强”的会训；</w:t>
      </w:r>
      <w:r>
        <w:rPr>
          <w:rFonts w:ascii="仿宋" w:eastAsia="仿宋" w:hAnsi="仿宋" w:hint="eastAsia"/>
          <w:szCs w:val="21"/>
        </w:rPr>
        <w:t>本着团结进取，求实创新，与时俱进的精神，努力提高会员的综合素质，逐步扩大规模和影响，让会员在这里学到知识，扩展视野。</w:t>
      </w:r>
    </w:p>
    <w:p>
      <w:pPr>
        <w:pStyle w:val="style0"/>
        <w:ind w:firstLine="420" w:firstLineChars="200"/>
        <w:rPr>
          <w:rFonts w:ascii="仿宋" w:cs="仿宋" w:eastAsia="仿宋" w:hAnsi="仿宋"/>
          <w:szCs w:val="21"/>
        </w:rPr>
      </w:pPr>
      <w:r>
        <w:rPr>
          <w:rFonts w:ascii="仿宋" w:cs="仿宋" w:eastAsia="仿宋" w:hAnsi="仿宋" w:hint="eastAsia"/>
          <w:szCs w:val="21"/>
        </w:rPr>
        <w:t>建协现有200余会员，50余干事，是一个以集体性，学术性，综合性为一体的研究性学生团体。在校举办了CAD大赛，仪器测绘技能大赛，建筑设计与模型制作大赛等多项校级比赛，同时更是在全国高校“斯维尔杯”BIM大赛及四川省测绘技能大赛以及全国大学生结构模型制作大赛中斩获30多余项单人和团体奖项，在川内高校排名前列。</w:t>
      </w:r>
    </w:p>
    <w:p>
      <w:pPr>
        <w:pStyle w:val="style0"/>
        <w:ind w:firstLine="420" w:firstLineChars="200"/>
        <w:rPr>
          <w:rFonts w:ascii="仿宋" w:eastAsia="仿宋" w:hAnsi="仿宋"/>
          <w:szCs w:val="21"/>
        </w:rPr>
      </w:pPr>
    </w:p>
    <w:p>
      <w:pPr>
        <w:pStyle w:val="style0"/>
        <w:spacing w:lineRule="exact" w:line="360"/>
        <w:jc w:val="center"/>
        <w:rPr>
          <w:rFonts w:ascii="方正小标宋简体" w:eastAsia="方正小标宋简体"/>
          <w:b/>
          <w:sz w:val="28"/>
        </w:rPr>
      </w:pPr>
      <w:r>
        <w:rPr>
          <w:rFonts w:ascii="方正小标宋简体" w:eastAsia="方正小标宋简体" w:hint="eastAsia"/>
          <w:b/>
          <w:sz w:val="28"/>
        </w:rPr>
        <w:t>建筑爱好者协会各部门职能介绍</w:t>
      </w:r>
    </w:p>
    <w:p>
      <w:pPr>
        <w:pStyle w:val="style0"/>
        <w:numPr>
          <w:ilvl w:val="0"/>
          <w:numId w:val="1"/>
        </w:numPr>
        <w:spacing w:lineRule="exact" w:line="500"/>
        <w:rPr>
          <w:rFonts w:ascii="仿宋" w:cs="仿宋" w:eastAsia="仿宋" w:hAnsi="仿宋"/>
          <w:szCs w:val="21"/>
        </w:rPr>
      </w:pPr>
      <w:r>
        <w:rPr>
          <w:rFonts w:ascii="仿宋" w:cs="仿宋" w:eastAsia="仿宋" w:hAnsi="仿宋" w:hint="eastAsia"/>
          <w:szCs w:val="21"/>
        </w:rPr>
        <w:t>办公室：</w:t>
      </w:r>
    </w:p>
    <w:p>
      <w:pPr>
        <w:pStyle w:val="style0"/>
        <w:widowControl/>
        <w:ind w:firstLine="422" w:firstLineChars="200"/>
        <w:jc w:val="left"/>
        <w:rPr>
          <w:rFonts w:ascii="仿宋" w:cs="仿宋" w:eastAsia="仿宋" w:hAnsi="仿宋"/>
          <w:kern w:val="0"/>
          <w:szCs w:val="21"/>
        </w:rPr>
      </w:pPr>
      <w:r>
        <w:rPr>
          <w:rFonts w:ascii="仿宋" w:cs="仿宋" w:eastAsia="仿宋" w:hAnsi="仿宋" w:hint="eastAsia"/>
          <w:b/>
          <w:bCs/>
          <w:kern w:val="0"/>
          <w:szCs w:val="21"/>
        </w:rPr>
        <w:t>办公室是协助协会各项工作进行的一个重要部门。</w:t>
      </w:r>
      <w:r>
        <w:rPr>
          <w:rFonts w:ascii="仿宋" w:cs="仿宋" w:eastAsia="仿宋" w:hAnsi="仿宋" w:hint="eastAsia"/>
          <w:kern w:val="0"/>
          <w:szCs w:val="21"/>
        </w:rPr>
        <w:t>其主要负责社团的各种文件、档案管理、内务整理、会议记录等日常管理工作；对各部门、各项工作进行统筹、协调及监督；每月做好工作总结并向理事会上报情况的一个不可或缺的机构。</w:t>
      </w:r>
    </w:p>
    <w:p>
      <w:pPr>
        <w:pStyle w:val="style0"/>
        <w:ind w:firstLine="420" w:firstLineChars="200"/>
        <w:rPr>
          <w:rFonts w:ascii="仿宋" w:cs="仿宋" w:eastAsia="仿宋" w:hAnsi="仿宋"/>
          <w:kern w:val="0"/>
          <w:szCs w:val="21"/>
        </w:rPr>
      </w:pPr>
      <w:r>
        <w:rPr>
          <w:rFonts w:ascii="仿宋" w:cs="仿宋" w:eastAsia="仿宋" w:hAnsi="仿宋" w:hint="eastAsia"/>
          <w:kern w:val="0"/>
          <w:szCs w:val="21"/>
        </w:rPr>
        <w:t>-公室，你将得到细致认真的习惯，会议策划与执行的能力，一群可爱的家人，一个可爱的集体，只要你有热情，只要你愿意融入这个家庭，你就来吧！</w:t>
      </w:r>
    </w:p>
    <w:p>
      <w:pPr>
        <w:pStyle w:val="style0"/>
        <w:spacing w:lineRule="exact" w:line="500"/>
        <w:rPr>
          <w:rFonts w:ascii="仿宋" w:cs="仿宋" w:eastAsia="仿宋" w:hAnsi="仿宋"/>
          <w:szCs w:val="21"/>
        </w:rPr>
      </w:pPr>
      <w:r>
        <w:rPr>
          <w:rFonts w:ascii="仿宋" w:cs="仿宋" w:eastAsia="仿宋" w:hAnsi="仿宋" w:hint="eastAsia"/>
          <w:szCs w:val="21"/>
        </w:rPr>
        <w:t>二、学术部：</w:t>
      </w:r>
    </w:p>
    <w:p>
      <w:pPr>
        <w:pStyle w:val="style0"/>
        <w:widowControl/>
        <w:ind w:firstLine="422" w:firstLineChars="200"/>
        <w:jc w:val="left"/>
        <w:rPr>
          <w:rFonts w:ascii="仿宋" w:cs="仿宋" w:eastAsia="仿宋" w:hAnsi="仿宋"/>
          <w:kern w:val="0"/>
          <w:szCs w:val="21"/>
        </w:rPr>
      </w:pPr>
      <w:r>
        <w:rPr>
          <w:rFonts w:ascii="仿宋" w:cs="仿宋" w:eastAsia="仿宋" w:hAnsi="仿宋" w:hint="eastAsia"/>
          <w:b/>
          <w:bCs/>
          <w:kern w:val="0"/>
          <w:szCs w:val="21"/>
        </w:rPr>
        <w:t>学术部属于建协爱好者协会其中的一个重要部门，其主要职能是策划与组织测量大赛、CAD绘图技能大赛等专业活动。</w:t>
      </w:r>
      <w:r>
        <w:rPr>
          <w:rFonts w:ascii="仿宋" w:cs="仿宋" w:eastAsia="仿宋" w:hAnsi="仿宋" w:hint="eastAsia"/>
          <w:kern w:val="0"/>
          <w:szCs w:val="21"/>
        </w:rPr>
        <w:t>为同学们提供一个与学术进一步接触的平台，培养锻炼同学们的各项学术技能，增强学院的学术氛围！</w:t>
      </w:r>
    </w:p>
    <w:p>
      <w:pPr>
        <w:pStyle w:val="style0"/>
        <w:widowControl/>
        <w:ind w:firstLine="420" w:firstLineChars="200"/>
        <w:jc w:val="left"/>
        <w:rPr>
          <w:rFonts w:ascii="仿宋" w:cs="仿宋" w:eastAsia="仿宋" w:hAnsi="仿宋"/>
          <w:kern w:val="0"/>
          <w:szCs w:val="21"/>
        </w:rPr>
      </w:pPr>
      <w:r>
        <w:rPr>
          <w:rFonts w:ascii="仿宋" w:cs="仿宋" w:eastAsia="仿宋" w:hAnsi="仿宋" w:hint="eastAsia"/>
          <w:kern w:val="0"/>
          <w:szCs w:val="21"/>
        </w:rPr>
        <w:t>学术部，让你迷茫之时，提前了解自己的专业，扎实你的专业技能，让你遇到更优秀的自己！</w:t>
      </w:r>
    </w:p>
    <w:p>
      <w:pPr>
        <w:pStyle w:val="style0"/>
        <w:widowControl/>
        <w:ind w:firstLine="420" w:firstLineChars="200"/>
        <w:jc w:val="left"/>
        <w:rPr>
          <w:rFonts w:ascii="仿宋" w:cs="仿宋" w:eastAsia="仿宋" w:hAnsi="仿宋"/>
          <w:szCs w:val="21"/>
        </w:rPr>
      </w:pPr>
      <w:r>
        <w:rPr>
          <w:rFonts w:ascii="仿宋" w:cs="仿宋" w:eastAsia="仿宋" w:hAnsi="仿宋" w:hint="eastAsia"/>
          <w:kern w:val="0"/>
          <w:szCs w:val="21"/>
        </w:rPr>
        <w:t>学，让你的细胞爆发激情！术，让你的人生点燃希望！步（部），向梦想而启航！</w:t>
      </w:r>
    </w:p>
    <w:p>
      <w:pPr>
        <w:pStyle w:val="style0"/>
        <w:spacing w:lineRule="exact" w:line="500"/>
        <w:rPr>
          <w:rFonts w:ascii="仿宋" w:cs="仿宋" w:eastAsia="仿宋" w:hAnsi="仿宋"/>
          <w:szCs w:val="21"/>
        </w:rPr>
      </w:pPr>
      <w:r>
        <w:rPr>
          <w:rFonts w:ascii="仿宋" w:cs="仿宋" w:eastAsia="仿宋" w:hAnsi="仿宋" w:hint="eastAsia"/>
          <w:szCs w:val="21"/>
        </w:rPr>
        <w:t>三、俱乐部：</w:t>
      </w:r>
    </w:p>
    <w:p>
      <w:pPr>
        <w:pStyle w:val="style0"/>
        <w:widowControl/>
        <w:ind w:firstLine="422" w:firstLineChars="200"/>
        <w:rPr>
          <w:rFonts w:ascii="仿宋" w:cs="仿宋" w:eastAsia="仿宋" w:hAnsi="仿宋"/>
          <w:szCs w:val="21"/>
        </w:rPr>
      </w:pPr>
      <w:r>
        <w:rPr>
          <w:rFonts w:ascii="仿宋" w:cs="仿宋" w:eastAsia="仿宋" w:hAnsi="仿宋" w:hint="eastAsia"/>
          <w:b/>
          <w:bCs/>
          <w:kern w:val="0"/>
          <w:szCs w:val="21"/>
        </w:rPr>
        <w:t>俱乐部是策划协会趣味性活动的重要部门。</w:t>
      </w:r>
      <w:r>
        <w:rPr>
          <w:rFonts w:ascii="仿宋" w:cs="仿宋" w:eastAsia="仿宋" w:hAnsi="仿宋" w:hint="eastAsia"/>
          <w:kern w:val="0"/>
          <w:szCs w:val="21"/>
        </w:rPr>
        <w:t>负责协会所有活动的相关申请与主持工作，以及负责开展活动所需赞助的工作。通过开展一系列的趣味性活动，一方面，加强协会与内部会员之间的情感交流，让协会会员感受建协之家的氛围，丰富会员在建协之家的生活；另一方面，为协会以外的广大同学提供一个了解、感受协会文化和魅力的平台。</w:t>
      </w:r>
    </w:p>
    <w:p>
      <w:pPr>
        <w:pStyle w:val="style0"/>
        <w:numPr>
          <w:ilvl w:val="0"/>
          <w:numId w:val="2"/>
        </w:numPr>
        <w:spacing w:lineRule="exact" w:line="500"/>
        <w:rPr>
          <w:rFonts w:ascii="仿宋" w:cs="仿宋" w:eastAsia="仿宋" w:hAnsi="仿宋"/>
          <w:szCs w:val="21"/>
        </w:rPr>
      </w:pPr>
      <w:r>
        <w:rPr>
          <w:rFonts w:ascii="仿宋" w:cs="仿宋" w:eastAsia="仿宋" w:hAnsi="仿宋" w:hint="eastAsia"/>
          <w:szCs w:val="21"/>
        </w:rPr>
        <w:t>宣传部：</w:t>
      </w:r>
    </w:p>
    <w:p>
      <w:pPr>
        <w:pStyle w:val="style0"/>
        <w:widowControl/>
        <w:ind w:firstLine="422" w:firstLineChars="200"/>
        <w:rPr>
          <w:rFonts w:ascii="仿宋" w:cs="仿宋" w:eastAsia="仿宋" w:hAnsi="仿宋"/>
          <w:szCs w:val="21"/>
        </w:rPr>
      </w:pPr>
      <w:r>
        <w:rPr>
          <w:rFonts w:ascii="仿宋" w:cs="仿宋" w:eastAsia="仿宋" w:hAnsi="仿宋" w:hint="eastAsia"/>
          <w:b/>
          <w:bCs/>
          <w:kern w:val="0"/>
          <w:szCs w:val="21"/>
        </w:rPr>
        <w:t>宣传部是在理事会的统筹下，对协会进行对外宣传的一个重要部门。用以加强校内广大师生对协会的了解并促进协会持久发展的重要部门。</w:t>
      </w:r>
      <w:r>
        <w:rPr>
          <w:rFonts w:ascii="仿宋" w:cs="仿宋" w:eastAsia="仿宋" w:hAnsi="仿宋" w:hint="eastAsia"/>
          <w:kern w:val="0"/>
          <w:szCs w:val="21"/>
        </w:rPr>
        <w:br/>
      </w:r>
      <w:r>
        <w:rPr>
          <w:rFonts w:ascii="仿宋" w:cs="仿宋" w:eastAsia="仿宋" w:hAnsi="仿宋" w:hint="eastAsia"/>
          <w:kern w:val="0"/>
          <w:szCs w:val="21"/>
        </w:rPr>
        <w:t xml:space="preserve">    这是一个充满艺术气息和无限创意的部门、这里有你发挥自己才艺的良好平台。我们主要用新闻、宣传展板、海报、横幅、视频等多种方式展现协会的良好风采，努力以最清晰直接的方式将协会展现给大家。同时配合其它部门一起为协会的建设和发展而不懈努力。</w:t>
      </w:r>
    </w:p>
    <w:p>
      <w:pPr>
        <w:pStyle w:val="style0"/>
        <w:widowControl/>
        <w:spacing w:lineRule="auto" w:line="276"/>
        <w:rPr>
          <w:rFonts w:ascii="仿宋" w:cs="仿宋" w:eastAsia="仿宋" w:hAnsi="仿宋"/>
          <w:sz w:val="30"/>
          <w:szCs w:val="30"/>
        </w:rPr>
      </w:pPr>
      <w:r>
        <w:rPr/>
        <w:drawing>
          <wp:anchor distT="0" distB="0" distL="114300" distR="114300" simplePos="false" relativeHeight="4" behindDoc="false" locked="false" layoutInCell="true" allowOverlap="true">
            <wp:simplePos x="0" y="0"/>
            <wp:positionH relativeFrom="page">
              <wp:posOffset>1143000</wp:posOffset>
            </wp:positionH>
            <wp:positionV relativeFrom="page">
              <wp:posOffset>995680</wp:posOffset>
            </wp:positionV>
            <wp:extent cx="2628900" cy="3602566"/>
            <wp:effectExtent l="0" t="0" r="0" b="0"/>
            <wp:wrapSquare wrapText="bothSides"/>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2628900" cy="3602566"/>
                    </a:xfrm>
                    <a:prstGeom prst="rect"/>
                  </pic:spPr>
                </pic:pic>
              </a:graphicData>
            </a:graphic>
          </wp:anchor>
        </w:drawing>
      </w:r>
    </w:p>
    <w:p>
      <w:pPr>
        <w:pStyle w:val="style0"/>
        <w:widowControl/>
        <w:adjustRightInd/>
        <w:snapToGrid/>
        <w:spacing w:lineRule="auto" w:line="240"/>
        <w:ind w:right="0" w:rightChars="0"/>
        <w:jc w:val="both"/>
        <w:outlineLvl w:val="9"/>
        <w:rPr/>
      </w:pPr>
      <w:r>
        <w:rPr>
          <w:rFonts w:ascii="仿宋" w:cs="仿宋" w:eastAsia="仿宋" w:hAnsi="仿宋" w:hint="default"/>
          <w:sz w:val="30"/>
          <w:szCs w:val="30"/>
          <w:lang w:eastAsia="zh-CN"/>
        </w:rPr>
        <w:t>注意</w:t>
      </w:r>
      <w:r>
        <w:rPr>
          <w:rFonts w:ascii="仿宋" w:cs="仿宋" w:eastAsia="仿宋" w:hAnsi="仿宋" w:hint="default"/>
          <w:sz w:val="30"/>
          <w:szCs w:val="30"/>
          <w:lang w:val="en-US" w:eastAsia="zh-CN"/>
        </w:rPr>
        <w:t xml:space="preserve"> </w:t>
      </w:r>
      <w:r>
        <w:rPr>
          <w:rFonts w:ascii="宋体" w:cs="宋体" w:eastAsia="宋体" w:hAnsi="宋体" w:hint="default"/>
          <w:b w:val="false"/>
          <w:bCs w:val="false"/>
          <w:color w:val="333333"/>
          <w:sz w:val="24"/>
          <w:szCs w:val="24"/>
          <w:lang w:val="en-US"/>
        </w:rPr>
        <w:t>1.</w:t>
      </w:r>
      <w:r>
        <w:rPr>
          <w:rFonts w:ascii="宋体" w:cs="宋体" w:eastAsia="宋体" w:hAnsi="宋体" w:hint="default"/>
          <w:sz w:val="24"/>
          <w:szCs w:val="24"/>
          <w:lang w:val="en-US" w:eastAsia="zh-CN"/>
        </w:rPr>
        <w:t>下载报名表认真填写并发送至邮箱</w:t>
      </w:r>
      <w:r>
        <w:rPr>
          <w:rFonts w:ascii="宋体" w:cs="宋体" w:eastAsia="宋体" w:hAnsi="宋体" w:hint="default"/>
          <w:sz w:val="24"/>
          <w:szCs w:val="24"/>
          <w:lang w:val="en-US" w:eastAsia="zh-CN"/>
        </w:rPr>
        <w:t xml:space="preserve"> </w:t>
      </w:r>
      <w:r>
        <w:rPr>
          <w:rStyle w:val="style85"/>
          <w:rFonts w:ascii="宋体" w:cs="宋体" w:eastAsia="宋体" w:hAnsi="宋体" w:hint="default"/>
          <w:sz w:val="24"/>
          <w:szCs w:val="24"/>
        </w:rPr>
        <w:t>2968896620@qq.com</w:t>
      </w:r>
      <w:r>
        <w:rPr>
          <w:rFonts w:ascii="宋体" w:cs="宋体" w:eastAsia="宋体" w:hAnsi="宋体" w:hint="default"/>
          <w:sz w:val="24"/>
          <w:szCs w:val="24"/>
        </w:rPr>
        <w:t xml:space="preserve"> </w:t>
      </w:r>
    </w:p>
    <w:p>
      <w:pPr>
        <w:pStyle w:val="style0"/>
        <w:widowControl/>
        <w:adjustRightInd/>
        <w:snapToGrid/>
        <w:spacing w:lineRule="auto" w:line="240"/>
        <w:ind w:left="0" w:right="0" w:rightChars="0"/>
        <w:jc w:val="both"/>
        <w:outlineLvl w:val="9"/>
        <w:rPr/>
      </w:pPr>
      <w:r>
        <w:rPr>
          <w:rFonts w:ascii="宋体" w:cs="宋体" w:eastAsia="宋体" w:hAnsi="宋体" w:hint="default"/>
          <w:sz w:val="24"/>
          <w:szCs w:val="24"/>
          <w:lang w:val="en-US"/>
        </w:rPr>
        <w:t xml:space="preserve">      </w:t>
      </w:r>
      <w:r>
        <w:rPr>
          <w:rFonts w:ascii="宋体" w:cs="宋体" w:eastAsia="宋体" w:hAnsi="宋体" w:hint="default"/>
          <w:sz w:val="24"/>
          <w:szCs w:val="24"/>
          <w:lang w:val="en-US"/>
        </w:rPr>
        <w:t>2</w:t>
      </w:r>
      <w:r>
        <w:rPr>
          <w:rFonts w:ascii="宋体" w:cs="宋体" w:eastAsia="宋体" w:hAnsi="宋体" w:hint="default"/>
          <w:b w:val="false"/>
          <w:bCs w:val="false"/>
          <w:color w:val="333333"/>
          <w:sz w:val="24"/>
          <w:szCs w:val="24"/>
        </w:rPr>
        <w:t>.招新时间：9月</w:t>
      </w:r>
      <w:r>
        <w:rPr>
          <w:rFonts w:ascii="宋体" w:cs="宋体" w:eastAsia="宋体" w:hAnsi="宋体" w:hint="default"/>
          <w:b w:val="false"/>
          <w:bCs w:val="false"/>
          <w:color w:val="333333"/>
          <w:sz w:val="24"/>
          <w:szCs w:val="24"/>
          <w:lang w:val="en-US"/>
        </w:rPr>
        <w:t>11</w:t>
      </w:r>
      <w:r>
        <w:rPr>
          <w:rFonts w:ascii="宋体" w:cs="宋体" w:eastAsia="宋体" w:hAnsi="宋体" w:hint="default"/>
          <w:b w:val="false"/>
          <w:bCs w:val="false"/>
          <w:color w:val="333333"/>
          <w:sz w:val="24"/>
          <w:szCs w:val="24"/>
        </w:rPr>
        <w:t>日至9月</w:t>
      </w:r>
      <w:r>
        <w:rPr>
          <w:rFonts w:ascii="宋体" w:cs="宋体" w:eastAsia="宋体" w:hAnsi="宋体" w:hint="default"/>
          <w:b w:val="false"/>
          <w:bCs w:val="false"/>
          <w:color w:val="333333"/>
          <w:sz w:val="24"/>
          <w:szCs w:val="24"/>
          <w:lang w:val="en-US"/>
        </w:rPr>
        <w:t>23</w:t>
      </w:r>
      <w:r>
        <w:rPr>
          <w:rFonts w:ascii="宋体" w:cs="宋体" w:eastAsia="宋体" w:hAnsi="宋体" w:hint="default"/>
          <w:b w:val="false"/>
          <w:bCs w:val="false"/>
          <w:color w:val="333333"/>
          <w:sz w:val="24"/>
          <w:szCs w:val="24"/>
        </w:rPr>
        <w:t>日</w:t>
      </w:r>
    </w:p>
    <w:p>
      <w:pPr>
        <w:pStyle w:val="style0"/>
        <w:widowControl/>
        <w:spacing w:lineRule="auto" w:line="276"/>
        <w:rPr>
          <w:rFonts w:ascii="宋体" w:cs="宋体" w:eastAsia="宋体" w:hAnsi="宋体" w:hint="default"/>
          <w:b w:val="false"/>
          <w:bCs w:val="false"/>
          <w:color w:val="333333"/>
          <w:sz w:val="24"/>
          <w:szCs w:val="24"/>
        </w:rPr>
      </w:pPr>
      <w:r>
        <w:rPr>
          <w:rFonts w:ascii="宋体" w:cs="宋体" w:eastAsia="宋体" w:hAnsi="宋体" w:hint="default"/>
          <w:b w:val="false"/>
          <w:bCs w:val="false"/>
          <w:color w:val="333333"/>
          <w:sz w:val="24"/>
          <w:szCs w:val="24"/>
          <w:lang w:val="en-US"/>
        </w:rPr>
        <w:t xml:space="preserve">      </w:t>
      </w:r>
      <w:r>
        <w:rPr>
          <w:rFonts w:ascii="宋体" w:cs="宋体" w:eastAsia="宋体" w:hAnsi="宋体" w:hint="default"/>
          <w:b w:val="false"/>
          <w:bCs w:val="false"/>
          <w:color w:val="333333"/>
          <w:sz w:val="24"/>
          <w:szCs w:val="24"/>
          <w:lang w:val="en-US"/>
        </w:rPr>
        <w:t>3.</w:t>
      </w:r>
      <w:r>
        <w:rPr>
          <w:rFonts w:ascii="宋体" w:cs="宋体" w:eastAsia="宋体" w:hAnsi="宋体" w:hint="default"/>
          <w:b w:val="false"/>
          <w:bCs w:val="false"/>
          <w:color w:val="333333"/>
          <w:sz w:val="24"/>
          <w:szCs w:val="24"/>
          <w:lang w:val="en-US"/>
        </w:rPr>
        <w:t xml:space="preserve"> </w:t>
      </w:r>
      <w:r>
        <w:rPr>
          <w:rFonts w:ascii="宋体" w:cs="宋体" w:eastAsia="宋体" w:hAnsi="宋体" w:hint="default"/>
          <w:b w:val="false"/>
          <w:bCs w:val="false"/>
          <w:color w:val="333333"/>
          <w:sz w:val="24"/>
          <w:szCs w:val="24"/>
          <w:lang w:val="en-US" w:eastAsia="zh-CN"/>
        </w:rPr>
        <w:t>交表截止时间：</w:t>
      </w:r>
      <w:r>
        <w:rPr>
          <w:rFonts w:ascii="宋体" w:cs="宋体" w:eastAsia="宋体" w:hAnsi="宋体" w:hint="default"/>
          <w:b w:val="false"/>
          <w:bCs w:val="false"/>
          <w:color w:val="333333"/>
          <w:sz w:val="24"/>
          <w:szCs w:val="24"/>
        </w:rPr>
        <w:t>2018年9月2</w:t>
      </w:r>
      <w:r>
        <w:rPr>
          <w:rFonts w:ascii="宋体" w:cs="宋体" w:eastAsia="宋体" w:hAnsi="宋体" w:hint="default"/>
          <w:b w:val="false"/>
          <w:bCs w:val="false"/>
          <w:color w:val="333333"/>
          <w:sz w:val="24"/>
          <w:szCs w:val="24"/>
          <w:lang w:val="en-US"/>
        </w:rPr>
        <w:t>3</w:t>
      </w:r>
      <w:r>
        <w:rPr>
          <w:rFonts w:ascii="宋体" w:cs="宋体" w:eastAsia="宋体" w:hAnsi="宋体" w:hint="default"/>
          <w:b w:val="false"/>
          <w:bCs w:val="false"/>
          <w:color w:val="333333"/>
          <w:sz w:val="24"/>
          <w:szCs w:val="24"/>
        </w:rPr>
        <w:t>日下午1</w:t>
      </w:r>
      <w:r>
        <w:rPr>
          <w:rFonts w:ascii="宋体" w:cs="宋体" w:eastAsia="宋体" w:hAnsi="宋体" w:hint="default"/>
          <w:b w:val="false"/>
          <w:bCs w:val="false"/>
          <w:color w:val="333333"/>
          <w:sz w:val="24"/>
          <w:szCs w:val="24"/>
          <w:lang w:val="en-US"/>
        </w:rPr>
        <w:t>8</w:t>
      </w:r>
      <w:r>
        <w:rPr>
          <w:rFonts w:ascii="宋体" w:cs="宋体" w:eastAsia="宋体" w:hAnsi="宋体" w:hint="default"/>
          <w:b w:val="false"/>
          <w:bCs w:val="false"/>
          <w:color w:val="333333"/>
          <w:sz w:val="24"/>
          <w:szCs w:val="24"/>
        </w:rPr>
        <w:t>:00</w:t>
      </w:r>
      <w:r>
        <w:rPr>
          <w:rFonts w:ascii="宋体" w:cs="宋体" w:eastAsia="宋体" w:hAnsi="宋体" w:hint="default"/>
          <w:b w:val="false"/>
          <w:bCs w:val="false"/>
          <w:color w:val="333333"/>
          <w:sz w:val="24"/>
          <w:szCs w:val="24"/>
          <w:lang w:eastAsia="zh-CN"/>
        </w:rPr>
        <w:t>结束</w:t>
      </w:r>
      <w:r>
        <w:rPr>
          <w:rFonts w:ascii="宋体" w:cs="宋体" w:eastAsia="宋体" w:hAnsi="宋体" w:hint="default"/>
          <w:b w:val="false"/>
          <w:bCs w:val="false"/>
          <w:color w:val="333333"/>
          <w:sz w:val="24"/>
          <w:szCs w:val="24"/>
        </w:rPr>
        <w:t xml:space="preserve"> </w:t>
      </w:r>
    </w:p>
    <w:p>
      <w:pPr>
        <w:pStyle w:val="style0"/>
        <w:widowControl/>
        <w:adjustRightInd/>
        <w:snapToGrid/>
        <w:spacing w:lineRule="auto" w:line="240"/>
        <w:ind w:left="0" w:right="0" w:rightChars="0"/>
        <w:jc w:val="both"/>
        <w:outlineLvl w:val="9"/>
        <w:rPr/>
      </w:pPr>
      <w:r>
        <w:rPr>
          <w:rFonts w:ascii="宋体" w:cs="宋体" w:eastAsia="宋体" w:hAnsi="宋体" w:hint="default"/>
          <w:b w:val="false"/>
          <w:bCs w:val="false"/>
          <w:color w:val="333333"/>
          <w:sz w:val="24"/>
          <w:szCs w:val="24"/>
          <w:lang w:val="en-US"/>
        </w:rPr>
        <w:t xml:space="preserve">      </w:t>
      </w:r>
      <w:r>
        <w:rPr>
          <w:rFonts w:ascii="宋体" w:cs="宋体" w:eastAsia="宋体" w:hAnsi="宋体" w:hint="default"/>
          <w:b w:val="false"/>
          <w:bCs w:val="false"/>
          <w:color w:val="333333"/>
          <w:sz w:val="24"/>
          <w:szCs w:val="24"/>
          <w:lang w:val="en-US" w:eastAsia="zh-CN"/>
        </w:rPr>
        <w:t>4.</w:t>
      </w:r>
      <w:r>
        <w:rPr>
          <w:rFonts w:ascii="宋体" w:cs="宋体" w:eastAsia="宋体" w:hAnsi="宋体" w:hint="default"/>
          <w:b w:val="false"/>
          <w:bCs w:val="false"/>
          <w:color w:val="333333"/>
          <w:sz w:val="24"/>
          <w:szCs w:val="24"/>
          <w:lang w:val="en-US" w:eastAsia="zh-CN"/>
        </w:rPr>
        <w:t xml:space="preserve"> </w:t>
      </w:r>
      <w:r>
        <w:rPr>
          <w:rFonts w:ascii="宋体" w:cs="宋体" w:eastAsia="宋体" w:hAnsi="宋体" w:hint="default"/>
          <w:b w:val="false"/>
          <w:bCs w:val="false"/>
          <w:color w:val="333333"/>
          <w:sz w:val="24"/>
          <w:szCs w:val="24"/>
          <w:lang w:val="en-US" w:eastAsia="zh-CN"/>
        </w:rPr>
        <w:t>请各位填报的同学扫描左边的二维码加入</w:t>
      </w:r>
      <w:r>
        <w:rPr>
          <w:rFonts w:ascii="宋体" w:cs="宋体" w:eastAsia="宋体" w:hAnsi="宋体" w:hint="eastAsia"/>
          <w:b w:val="false"/>
          <w:bCs w:val="false"/>
          <w:color w:val="333333"/>
          <w:sz w:val="24"/>
          <w:szCs w:val="24"/>
          <w:lang w:val="en-US" w:eastAsia="zh-CN"/>
        </w:rPr>
        <w:t>官方招新</w:t>
      </w:r>
      <w:r>
        <w:rPr>
          <w:rFonts w:ascii="宋体" w:cs="宋体" w:eastAsia="宋体" w:hAnsi="宋体" w:hint="default"/>
          <w:b w:val="false"/>
          <w:bCs w:val="false"/>
          <w:color w:val="333333"/>
          <w:sz w:val="24"/>
          <w:szCs w:val="24"/>
          <w:lang w:val="en-US" w:eastAsia="zh-CN"/>
        </w:rPr>
        <w:t>群</w:t>
      </w:r>
      <w:r>
        <w:rPr>
          <w:rFonts w:ascii="宋体" w:cs="宋体" w:hAnsi="宋体" w:hint="default"/>
          <w:b w:val="false"/>
          <w:bCs w:val="false"/>
          <w:color w:val="333333"/>
          <w:sz w:val="24"/>
          <w:szCs w:val="24"/>
          <w:lang w:val="en-US" w:eastAsia="zh-CN"/>
        </w:rPr>
        <w:t>（群号：</w:t>
      </w:r>
      <w:r>
        <w:rPr>
          <w:rFonts w:ascii="宋体" w:cs="宋体" w:hAnsi="宋体" w:hint="default"/>
          <w:b w:val="false"/>
          <w:bCs w:val="false"/>
          <w:color w:val="333333"/>
          <w:sz w:val="24"/>
          <w:szCs w:val="24"/>
          <w:lang w:val="en-US" w:eastAsia="zh-CN"/>
        </w:rPr>
        <w:t>878905113</w:t>
      </w:r>
      <w:r>
        <w:rPr>
          <w:rFonts w:ascii="宋体" w:cs="宋体" w:hAnsi="宋体" w:hint="default"/>
          <w:b w:val="false"/>
          <w:bCs w:val="false"/>
          <w:color w:val="333333"/>
          <w:sz w:val="24"/>
          <w:szCs w:val="24"/>
          <w:lang w:val="en-US" w:eastAsia="zh-CN"/>
        </w:rPr>
        <w:t>）</w:t>
      </w:r>
    </w:p>
    <w:p>
      <w:pPr>
        <w:pStyle w:val="style0"/>
        <w:widowControl/>
        <w:adjustRightInd/>
        <w:snapToGrid/>
        <w:spacing w:lineRule="auto" w:line="240"/>
        <w:ind w:left="0" w:right="0" w:rightChars="0"/>
        <w:jc w:val="both"/>
        <w:outlineLvl w:val="9"/>
        <w:rPr/>
      </w:pPr>
    </w:p>
    <w:p>
      <w:pPr>
        <w:pStyle w:val="style0"/>
        <w:widowControl/>
        <w:spacing w:lineRule="auto" w:line="276"/>
        <w:rPr>
          <w:rFonts w:ascii="仿宋" w:cs="仿宋" w:eastAsia="仿宋" w:hAnsi="仿宋"/>
          <w:sz w:val="30"/>
          <w:szCs w:val="30"/>
        </w:rPr>
      </w:pP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altName w:val="仿宋"/>
    <w:panose1 w:val="02010609060000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chineseCounting"/>
      <w:suff w:val="nothing"/>
      <w:lvlText w:val="%1、"/>
      <w:lvlJc w:val="left"/>
      <w:pPr/>
    </w:lvl>
  </w:abstractNum>
  <w:abstractNum w:abstractNumId="1">
    <w:nsid w:val="00000001"/>
    <w:multiLevelType w:val="singleLevel"/>
    <w:tmpl w:val="00000001"/>
    <w:lvl w:ilvl="0">
      <w:start w:val="4"/>
      <w:numFmt w:val="chineseCounting"/>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0"/>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0"/>
    <w:rPr>
      <w:rFonts w:ascii="Times New Roman" w:hAnsi="Times New Roman"/>
      <w:kern w:val="2"/>
      <w:sz w:val="18"/>
      <w:szCs w:val="18"/>
    </w:rPr>
  </w:style>
  <w:style w:type="character" w:customStyle="1" w:styleId="style4098">
    <w:name w:val="页脚 Char"/>
    <w:basedOn w:val="style65"/>
    <w:next w:val="style4098"/>
    <w:link w:val="style32"/>
    <w:uiPriority w:val="0"/>
    <w:rPr>
      <w:rFonts w:ascii="Times New Roman" w:hAnsi="Times New Roman"/>
      <w:kern w:val="2"/>
      <w:sz w:val="18"/>
      <w:szCs w:val="18"/>
    </w:rPr>
  </w:style>
  <w:style w:type="paragraph" w:styleId="style179">
    <w:name w:val="List Paragraph"/>
    <w:basedOn w:val="style0"/>
    <w:next w:val="style179"/>
    <w:qFormat/>
    <w:uiPriority w:val="99"/>
    <w:pPr>
      <w:ind w:firstLine="420" w:firstLineChars="200"/>
    </w:pPr>
    <w:rPr/>
  </w:style>
  <w:style w:type="character" w:styleId="style85">
    <w:name w:val="Hyperlink"/>
    <w:basedOn w:val="style65"/>
    <w:next w:val="style85"/>
    <w:rPr>
      <w:rFonts w:ascii="Times New Roman" w:eastAsia="宋体" w:hAnsi="Times New Roman"/>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42685-F96D-4077-9FBB-222EB58C5F3B}">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1279</Words>
  <Pages>2</Pages>
  <Characters>1329</Characters>
  <Application>WPS Office</Application>
  <DocSecurity>0</DocSecurity>
  <Paragraphs>62</Paragraphs>
  <ScaleCrop>false</ScaleCrop>
  <Company>微软中国</Company>
  <LinksUpToDate>false</LinksUpToDate>
  <CharactersWithSpaces>1393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2019-09-07T23:11:00Z</dcterms:created>
  <dc:creator>Administrator</dc:creator>
  <lastModifiedBy>ALP-AL00</lastModifiedBy>
  <dcterms:modified xsi:type="dcterms:W3CDTF">2019-09-10T13:43:42Z</dcterms:modified>
  <revision>2</revision>
  <dc:title>建筑工程学院团总支学生会干事竞聘申请表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