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四川轻化工大学“五四之星”申报表</w:t>
      </w:r>
    </w:p>
    <w:tbl>
      <w:tblPr>
        <w:tblStyle w:val="2"/>
        <w:tblpPr w:leftFromText="180" w:rightFromText="180" w:vertAnchor="text" w:tblpXSpec="center" w:tblpY="1"/>
        <w:tblOverlap w:val="never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6"/>
        <w:gridCol w:w="1118"/>
        <w:gridCol w:w="300"/>
        <w:gridCol w:w="827"/>
        <w:gridCol w:w="1127"/>
        <w:gridCol w:w="141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张三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男</w:t>
            </w: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2000年9月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土木工程学院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土木工程专业2019级1班</w:t>
            </w: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191410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1010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1</w:t>
            </w: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1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共青团员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汉族</w:t>
            </w: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无</w:t>
            </w: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申报类别</w:t>
            </w:r>
          </w:p>
        </w:tc>
        <w:tc>
          <w:tcPr>
            <w:tcW w:w="7399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“五四”创新创业之星（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）  “五四”艺术之星（    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“五四”百炼之星    （     ）   “五四”自强之星（    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“五四”团学干部之星（     ）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在申报的选项中打“√”，每人限报一项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68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补考及重修情况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补考0，重修0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68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 “</w:t>
            </w:r>
            <w:r>
              <w:rPr>
                <w:rFonts w:ascii="仿宋_GB2312" w:hAnsi="仿宋_GB2312" w:eastAsia="仿宋_GB2312" w:cs="仿宋_GB2312"/>
                <w:szCs w:val="21"/>
              </w:rPr>
              <w:t>青年大学习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”完成</w:t>
            </w:r>
            <w:r>
              <w:rPr>
                <w:rFonts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1次未看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主要事迹</w:t>
            </w:r>
          </w:p>
        </w:tc>
        <w:tc>
          <w:tcPr>
            <w:tcW w:w="7399" w:type="dxa"/>
            <w:gridSpan w:val="7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500字以上，</w:t>
            </w:r>
            <w:r>
              <w:rPr>
                <w:rFonts w:hint="eastAsia" w:ascii="Times New Roman" w:hAnsi="Times New Roman" w:eastAsia="仿宋_GB2312" w:cs="仿宋_GB2312"/>
                <w:color w:val="FF0000"/>
                <w:szCs w:val="21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字以内)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7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统一格式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2020-2019：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1.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2．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3．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2019-2018：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1．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2．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3．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2018-2019：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1．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2．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3．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（注意：获奖情况不包括英语四六级，技能证书，结业证书）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681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学院团总支推荐意见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（以上情况是否属实，是否同意推荐） 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（公章）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月   日</w:t>
            </w:r>
          </w:p>
        </w:tc>
        <w:tc>
          <w:tcPr>
            <w:tcW w:w="4845" w:type="dxa"/>
            <w:gridSpan w:val="4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学院党委审核意见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F1"/>
    <w:rsid w:val="002B57C5"/>
    <w:rsid w:val="003933CD"/>
    <w:rsid w:val="00597D99"/>
    <w:rsid w:val="005E08CD"/>
    <w:rsid w:val="006F29EF"/>
    <w:rsid w:val="00753847"/>
    <w:rsid w:val="007820AE"/>
    <w:rsid w:val="00A448F1"/>
    <w:rsid w:val="00D0254E"/>
    <w:rsid w:val="0D7F6D1E"/>
    <w:rsid w:val="3CB86A39"/>
    <w:rsid w:val="54302A64"/>
    <w:rsid w:val="7FE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2021-03-16T15:19:00Z</dcterms:created>
  <dc:creator>刘 美女</dc:creator>
  <cp:lastModifiedBy>Tizzy T</cp:lastModifiedBy>
  <dcterms:modified xsi:type="dcterms:W3CDTF">2021-03-17T09:03:42Z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