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36" w:rsidRPr="005D1D36" w:rsidRDefault="005D1D36" w:rsidP="005D1D36">
      <w:pPr>
        <w:spacing w:beforeLines="100" w:before="312" w:afterLines="100" w:after="312"/>
        <w:jc w:val="center"/>
        <w:rPr>
          <w:rFonts w:ascii="黑体" w:eastAsia="黑体" w:hAnsi="黑体"/>
          <w:b/>
          <w:sz w:val="28"/>
          <w:szCs w:val="24"/>
        </w:rPr>
      </w:pPr>
      <w:r w:rsidRPr="005D1D36">
        <w:rPr>
          <w:rFonts w:ascii="黑体" w:eastAsia="黑体" w:hAnsi="黑体" w:cs="Times New Roman"/>
          <w:b/>
          <w:color w:val="333333"/>
          <w:sz w:val="20"/>
          <w:szCs w:val="20"/>
        </w:rPr>
        <w:t>土木工程学院201</w:t>
      </w:r>
      <w:r w:rsidRPr="005D1D36">
        <w:rPr>
          <w:rFonts w:ascii="黑体" w:eastAsia="黑体" w:hAnsi="黑体" w:cs="Times New Roman" w:hint="eastAsia"/>
          <w:b/>
          <w:color w:val="333333"/>
          <w:sz w:val="20"/>
          <w:szCs w:val="20"/>
        </w:rPr>
        <w:t>9</w:t>
      </w:r>
      <w:r w:rsidRPr="005D1D36">
        <w:rPr>
          <w:rFonts w:ascii="黑体" w:eastAsia="黑体" w:hAnsi="黑体" w:cs="Times New Roman"/>
          <w:b/>
          <w:color w:val="333333"/>
          <w:sz w:val="20"/>
          <w:szCs w:val="20"/>
        </w:rPr>
        <w:t>年</w:t>
      </w:r>
      <w:r w:rsidRPr="005D1D36">
        <w:rPr>
          <w:rFonts w:ascii="黑体" w:eastAsia="黑体" w:hAnsi="黑体" w:cs="Times New Roman" w:hint="eastAsia"/>
          <w:b/>
          <w:color w:val="333333"/>
          <w:sz w:val="20"/>
          <w:szCs w:val="20"/>
        </w:rPr>
        <w:t>11</w:t>
      </w:r>
      <w:r w:rsidRPr="005D1D36">
        <w:rPr>
          <w:rFonts w:ascii="黑体" w:eastAsia="黑体" w:hAnsi="黑体" w:cs="Times New Roman"/>
          <w:b/>
          <w:color w:val="333333"/>
          <w:sz w:val="20"/>
          <w:szCs w:val="20"/>
        </w:rPr>
        <w:t>月1</w:t>
      </w:r>
      <w:r w:rsidRPr="005D1D36">
        <w:rPr>
          <w:rFonts w:ascii="黑体" w:eastAsia="黑体" w:hAnsi="黑体" w:cs="Times New Roman" w:hint="eastAsia"/>
          <w:b/>
          <w:color w:val="333333"/>
          <w:sz w:val="20"/>
          <w:szCs w:val="20"/>
        </w:rPr>
        <w:t>4</w:t>
      </w:r>
      <w:r w:rsidRPr="005D1D36">
        <w:rPr>
          <w:rFonts w:ascii="黑体" w:eastAsia="黑体" w:hAnsi="黑体" w:cs="Times New Roman"/>
          <w:b/>
          <w:color w:val="333333"/>
          <w:sz w:val="20"/>
          <w:szCs w:val="20"/>
        </w:rPr>
        <w:t>日学术报告</w:t>
      </w:r>
    </w:p>
    <w:p w:rsidR="005D1D36" w:rsidRPr="005D1D36" w:rsidRDefault="005D1D36" w:rsidP="005D1D36">
      <w:pPr>
        <w:ind w:firstLineChars="100" w:firstLine="281"/>
        <w:jc w:val="center"/>
        <w:rPr>
          <w:b/>
          <w:bCs/>
          <w:sz w:val="28"/>
          <w:szCs w:val="28"/>
        </w:rPr>
      </w:pPr>
      <w:r w:rsidRPr="005D1D36">
        <w:rPr>
          <w:rFonts w:hint="eastAsia"/>
          <w:b/>
          <w:bCs/>
          <w:sz w:val="28"/>
          <w:szCs w:val="28"/>
        </w:rPr>
        <w:t>水泵选型要点及试运行水量不足问题解决过程的</w:t>
      </w:r>
    </w:p>
    <w:p w:rsidR="005D1D36" w:rsidRPr="005D1D36" w:rsidRDefault="005D1D36" w:rsidP="005D1D36">
      <w:pPr>
        <w:ind w:firstLineChars="100" w:firstLine="281"/>
        <w:jc w:val="center"/>
        <w:rPr>
          <w:b/>
          <w:bCs/>
          <w:sz w:val="28"/>
          <w:szCs w:val="28"/>
        </w:rPr>
      </w:pPr>
      <w:r w:rsidRPr="005D1D36">
        <w:rPr>
          <w:rFonts w:hint="eastAsia"/>
          <w:b/>
          <w:bCs/>
          <w:sz w:val="28"/>
          <w:szCs w:val="28"/>
        </w:rPr>
        <w:t>工程案例解析</w:t>
      </w:r>
    </w:p>
    <w:p w:rsidR="005D1D36" w:rsidRDefault="005D1D36" w:rsidP="005D1D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>时</w:t>
      </w:r>
      <w:r>
        <w:rPr>
          <w:rFonts w:ascii="Times New Roman" w:hAnsi="Times New Roman" w:cs="Times New Roman"/>
          <w:sz w:val="20"/>
          <w:szCs w:val="20"/>
        </w:rPr>
        <w:t xml:space="preserve">  </w:t>
      </w:r>
      <w:r>
        <w:rPr>
          <w:rFonts w:cs="Times New Roman" w:hint="eastAsia"/>
          <w:sz w:val="20"/>
          <w:szCs w:val="20"/>
        </w:rPr>
        <w:t>间：</w:t>
      </w:r>
      <w:r>
        <w:rPr>
          <w:rFonts w:ascii="Times New Roman" w:hAnsi="Times New Roman" w:cs="Times New Roman"/>
          <w:sz w:val="20"/>
          <w:szCs w:val="20"/>
        </w:rPr>
        <w:t>201</w:t>
      </w:r>
      <w:r>
        <w:rPr>
          <w:rFonts w:ascii="Times New Roman" w:hAnsi="Times New Roman" w:cs="Times New Roman" w:hint="eastAsia"/>
          <w:sz w:val="20"/>
          <w:szCs w:val="20"/>
        </w:rPr>
        <w:t>9</w:t>
      </w:r>
      <w:r>
        <w:rPr>
          <w:rFonts w:cs="Times New Roman" w:hint="eastAsia"/>
          <w:sz w:val="20"/>
          <w:szCs w:val="20"/>
        </w:rPr>
        <w:t>年</w:t>
      </w:r>
      <w:r>
        <w:rPr>
          <w:rFonts w:ascii="Times New Roman" w:hAnsi="Times New Roman" w:cs="Times New Roman" w:hint="eastAsia"/>
          <w:sz w:val="20"/>
          <w:szCs w:val="20"/>
        </w:rPr>
        <w:t>11</w:t>
      </w:r>
      <w:r>
        <w:rPr>
          <w:rFonts w:cs="Times New Roman" w:hint="eastAsia"/>
          <w:sz w:val="20"/>
          <w:szCs w:val="20"/>
        </w:rPr>
        <w:t>月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 w:hint="eastAsia"/>
          <w:sz w:val="20"/>
          <w:szCs w:val="20"/>
        </w:rPr>
        <w:t>4</w:t>
      </w:r>
      <w:r>
        <w:rPr>
          <w:rFonts w:cs="Times New Roman" w:hint="eastAsia"/>
          <w:sz w:val="20"/>
          <w:szCs w:val="20"/>
        </w:rPr>
        <w:t>日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cs="Times New Roman" w:hint="eastAsia"/>
          <w:sz w:val="20"/>
          <w:szCs w:val="20"/>
        </w:rPr>
        <w:t>星期四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cs="Times New Roman" w:hint="eastAsia"/>
          <w:sz w:val="20"/>
          <w:szCs w:val="20"/>
        </w:rPr>
        <w:t>下午</w:t>
      </w:r>
      <w:r w:rsidR="0056625A">
        <w:rPr>
          <w:rFonts w:ascii="Times New Roman" w:hAnsi="Times New Roman" w:cs="Times New Roman" w:hint="eastAsia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:</w:t>
      </w:r>
      <w:r w:rsidR="00B26FA0">
        <w:rPr>
          <w:rFonts w:ascii="Times New Roman" w:hAnsi="Times New Roman" w:cs="Times New Roman" w:hint="eastAsia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0-</w:t>
      </w:r>
      <w:r w:rsidR="00B26FA0">
        <w:rPr>
          <w:rFonts w:ascii="Times New Roman" w:hAnsi="Times New Roman" w:cs="Times New Roman" w:hint="eastAsia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:</w:t>
      </w:r>
      <w:r w:rsidR="00B26FA0">
        <w:rPr>
          <w:rFonts w:ascii="Times New Roman" w:hAnsi="Times New Roman" w:cs="Times New Roman" w:hint="eastAsia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0 </w:t>
      </w:r>
    </w:p>
    <w:p w:rsidR="005D1D36" w:rsidRDefault="005D1D36" w:rsidP="005D1D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>地</w:t>
      </w:r>
      <w:r>
        <w:rPr>
          <w:rFonts w:ascii="Times New Roman" w:hAnsi="Times New Roman" w:cs="Times New Roman"/>
          <w:sz w:val="20"/>
          <w:szCs w:val="20"/>
        </w:rPr>
        <w:t xml:space="preserve">  </w:t>
      </w:r>
      <w:r>
        <w:rPr>
          <w:rFonts w:cs="Times New Roman" w:hint="eastAsia"/>
          <w:sz w:val="20"/>
          <w:szCs w:val="20"/>
        </w:rPr>
        <w:t>点：汇南校区</w:t>
      </w:r>
      <w:r>
        <w:rPr>
          <w:rFonts w:ascii="Times New Roman" w:hAnsi="Times New Roman" w:cs="Times New Roman"/>
          <w:sz w:val="20"/>
          <w:szCs w:val="20"/>
        </w:rPr>
        <w:t>N4S-</w:t>
      </w:r>
      <w:r w:rsidR="00E56651">
        <w:rPr>
          <w:rFonts w:ascii="Times New Roman" w:hAnsi="Times New Roman" w:cs="Times New Roman" w:hint="eastAsia"/>
          <w:sz w:val="20"/>
          <w:szCs w:val="20"/>
        </w:rPr>
        <w:t>601</w:t>
      </w:r>
    </w:p>
    <w:p w:rsidR="005D1D36" w:rsidRDefault="005D1D36" w:rsidP="005D1D3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>报告人：赵文玉</w:t>
      </w:r>
    </w:p>
    <w:p w:rsidR="00380C21" w:rsidRPr="005D1D36" w:rsidRDefault="005D1D36" w:rsidP="005D1D36">
      <w:pPr>
        <w:rPr>
          <w:b/>
          <w:sz w:val="28"/>
          <w:szCs w:val="28"/>
        </w:rPr>
      </w:pPr>
      <w:r w:rsidRPr="005D1D36">
        <w:rPr>
          <w:rFonts w:hint="eastAsia"/>
          <w:b/>
          <w:sz w:val="28"/>
          <w:szCs w:val="28"/>
        </w:rPr>
        <w:t>报告人简介：</w:t>
      </w:r>
    </w:p>
    <w:p w:rsidR="00380C21" w:rsidRDefault="005D1D36">
      <w:pPr>
        <w:ind w:firstLineChars="200"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157480</wp:posOffset>
            </wp:positionV>
            <wp:extent cx="1292225" cy="1786255"/>
            <wp:effectExtent l="0" t="0" r="3175" b="4445"/>
            <wp:wrapTight wrapText="bothSides">
              <wp:wrapPolygon edited="0">
                <wp:start x="0" y="0"/>
                <wp:lineTo x="0" y="21423"/>
                <wp:lineTo x="21335" y="21423"/>
                <wp:lineTo x="21335" y="0"/>
                <wp:lineTo x="0" y="0"/>
              </wp:wrapPolygon>
            </wp:wrapTight>
            <wp:docPr id="1" name="图片 1" descr="赵文玉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赵文玉20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赵文玉，</w:t>
      </w:r>
      <w:r>
        <w:rPr>
          <w:rFonts w:hint="eastAsia"/>
        </w:rPr>
        <w:t>1973-</w:t>
      </w:r>
      <w:r>
        <w:rPr>
          <w:rFonts w:hint="eastAsia"/>
        </w:rPr>
        <w:t>，男，博士（后），桂林理工大学副教授，硕士生导师，注册环境影响评价工程师。南开大学环境工程专业博士，清华大学环境工程专业博士后（已出站）。</w:t>
      </w:r>
    </w:p>
    <w:p w:rsidR="00380C21" w:rsidRDefault="005D1D36">
      <w:pPr>
        <w:ind w:firstLineChars="200" w:firstLine="420"/>
      </w:pPr>
      <w:r>
        <w:rPr>
          <w:rFonts w:hint="eastAsia"/>
        </w:rPr>
        <w:t>2008</w:t>
      </w:r>
      <w:r>
        <w:rPr>
          <w:rFonts w:hint="eastAsia"/>
        </w:rPr>
        <w:t>、</w:t>
      </w:r>
      <w:r>
        <w:rPr>
          <w:rFonts w:hint="eastAsia"/>
        </w:rPr>
        <w:t>2012</w:t>
      </w:r>
      <w:r>
        <w:rPr>
          <w:rFonts w:hint="eastAsia"/>
        </w:rPr>
        <w:t>、</w:t>
      </w:r>
      <w:r>
        <w:rPr>
          <w:rFonts w:hint="eastAsia"/>
        </w:rPr>
        <w:t>2016</w:t>
      </w:r>
      <w:r>
        <w:rPr>
          <w:rFonts w:hint="eastAsia"/>
        </w:rPr>
        <w:t>聘为广西给水排水学会第八届、第九届及第十届委员</w:t>
      </w:r>
    </w:p>
    <w:p w:rsidR="00380C21" w:rsidRDefault="005D1D36">
      <w:pPr>
        <w:ind w:firstLineChars="200" w:firstLine="420"/>
      </w:pPr>
      <w:r>
        <w:rPr>
          <w:rFonts w:hint="eastAsia"/>
        </w:rPr>
        <w:t>主要研究方向：水处理理论与技术；水处理工艺优化及工程设计；水环境影响评价</w:t>
      </w:r>
    </w:p>
    <w:p w:rsidR="00380C21" w:rsidRDefault="005D1D36">
      <w:pPr>
        <w:ind w:firstLineChars="200" w:firstLine="420"/>
      </w:pPr>
      <w:r>
        <w:rPr>
          <w:rFonts w:hint="eastAsia"/>
        </w:rPr>
        <w:t>近年来，主持和参与完成了包括国家重大水专项、广西自然科学基金项目、广西科技攻关计划项目等纵向项目的</w:t>
      </w:r>
      <w:r>
        <w:rPr>
          <w:rFonts w:hint="eastAsia"/>
        </w:rPr>
        <w:t>20</w:t>
      </w:r>
      <w:r>
        <w:rPr>
          <w:rFonts w:hint="eastAsia"/>
        </w:rPr>
        <w:t>余项；发表</w:t>
      </w:r>
      <w:r>
        <w:rPr>
          <w:rFonts w:hint="eastAsia"/>
        </w:rPr>
        <w:t>SCI</w:t>
      </w:r>
      <w:r>
        <w:rPr>
          <w:rFonts w:hint="eastAsia"/>
        </w:rPr>
        <w:t>、</w:t>
      </w:r>
      <w:r>
        <w:rPr>
          <w:rFonts w:hint="eastAsia"/>
        </w:rPr>
        <w:t>EI</w:t>
      </w:r>
      <w:r>
        <w:rPr>
          <w:rFonts w:hint="eastAsia"/>
        </w:rPr>
        <w:t>论文</w:t>
      </w:r>
      <w:r>
        <w:rPr>
          <w:rFonts w:hint="eastAsia"/>
        </w:rPr>
        <w:t>10</w:t>
      </w:r>
      <w:r>
        <w:rPr>
          <w:rFonts w:hint="eastAsia"/>
        </w:rPr>
        <w:t>余篇；中文核心期刊论文</w:t>
      </w:r>
      <w:r>
        <w:rPr>
          <w:rFonts w:hint="eastAsia"/>
        </w:rPr>
        <w:t>10</w:t>
      </w:r>
      <w:r>
        <w:rPr>
          <w:rFonts w:hint="eastAsia"/>
        </w:rPr>
        <w:t>余篇，获得授权发明专利</w:t>
      </w:r>
      <w:r>
        <w:rPr>
          <w:rFonts w:hint="eastAsia"/>
        </w:rPr>
        <w:t>10</w:t>
      </w:r>
      <w:r>
        <w:rPr>
          <w:rFonts w:hint="eastAsia"/>
        </w:rPr>
        <w:t>余项，出版专著</w:t>
      </w:r>
      <w:r>
        <w:rPr>
          <w:rFonts w:hint="eastAsia"/>
        </w:rPr>
        <w:t>2</w:t>
      </w:r>
      <w:r>
        <w:rPr>
          <w:rFonts w:hint="eastAsia"/>
        </w:rPr>
        <w:t>部，作为主要参与者获得省部级科技进步奖</w:t>
      </w:r>
      <w:r>
        <w:rPr>
          <w:rFonts w:hint="eastAsia"/>
        </w:rPr>
        <w:t>3</w:t>
      </w:r>
      <w:r>
        <w:rPr>
          <w:rFonts w:hint="eastAsia"/>
        </w:rPr>
        <w:t>项；主持和参与水处理工程设计、咨询及环境影响评价等横向项目</w:t>
      </w:r>
      <w:r>
        <w:rPr>
          <w:rFonts w:hint="eastAsia"/>
        </w:rPr>
        <w:t>50</w:t>
      </w:r>
      <w:r>
        <w:rPr>
          <w:rFonts w:hint="eastAsia"/>
        </w:rPr>
        <w:t>余项；有设计院及监理等工作经历，工程实践经验丰富。</w:t>
      </w:r>
    </w:p>
    <w:p w:rsidR="00380C21" w:rsidRDefault="005D1D36">
      <w:pPr>
        <w:ind w:firstLineChars="200" w:firstLine="420"/>
      </w:pPr>
      <w:r>
        <w:rPr>
          <w:rFonts w:hint="eastAsia"/>
        </w:rPr>
        <w:t>主持完成省级教改教研课题</w:t>
      </w:r>
      <w:r>
        <w:rPr>
          <w:rFonts w:hint="eastAsia"/>
        </w:rPr>
        <w:t>1</w:t>
      </w:r>
      <w:r>
        <w:rPr>
          <w:rFonts w:hint="eastAsia"/>
        </w:rPr>
        <w:t>项及正在承担省级教改教研项目</w:t>
      </w:r>
      <w:r>
        <w:rPr>
          <w:rFonts w:hint="eastAsia"/>
        </w:rPr>
        <w:t>1</w:t>
      </w:r>
      <w:r>
        <w:rPr>
          <w:rFonts w:hint="eastAsia"/>
        </w:rPr>
        <w:t>项，主编教材</w:t>
      </w:r>
      <w:r>
        <w:rPr>
          <w:rFonts w:hint="eastAsia"/>
        </w:rPr>
        <w:t>1</w:t>
      </w:r>
      <w:r>
        <w:rPr>
          <w:rFonts w:hint="eastAsia"/>
        </w:rPr>
        <w:t>部，参编教材</w:t>
      </w:r>
      <w:r>
        <w:t>2</w:t>
      </w:r>
      <w:r>
        <w:rPr>
          <w:rFonts w:hint="eastAsia"/>
        </w:rPr>
        <w:t>部，撰写教改论文</w:t>
      </w:r>
      <w:r>
        <w:rPr>
          <w:rFonts w:hint="eastAsia"/>
        </w:rPr>
        <w:t>5</w:t>
      </w:r>
      <w:r>
        <w:rPr>
          <w:rFonts w:hint="eastAsia"/>
        </w:rPr>
        <w:t>篇。</w:t>
      </w:r>
    </w:p>
    <w:p w:rsidR="00380C21" w:rsidRDefault="005D1D36" w:rsidP="005D1D36">
      <w:pPr>
        <w:ind w:firstLine="555"/>
        <w:rPr>
          <w:b/>
          <w:sz w:val="28"/>
          <w:szCs w:val="28"/>
        </w:rPr>
      </w:pPr>
      <w:r w:rsidRPr="005D1D36">
        <w:rPr>
          <w:b/>
          <w:sz w:val="28"/>
          <w:szCs w:val="28"/>
        </w:rPr>
        <w:t>内容简介</w:t>
      </w:r>
      <w:r w:rsidRPr="005D1D36">
        <w:rPr>
          <w:rFonts w:hint="eastAsia"/>
          <w:b/>
          <w:sz w:val="28"/>
          <w:szCs w:val="28"/>
        </w:rPr>
        <w:t>：</w:t>
      </w:r>
    </w:p>
    <w:p w:rsidR="00AF1E00" w:rsidRDefault="005D1D36" w:rsidP="005D1D36">
      <w:pPr>
        <w:spacing w:line="360" w:lineRule="auto"/>
        <w:ind w:firstLineChars="200" w:firstLine="420"/>
      </w:pPr>
      <w:r w:rsidRPr="005D1D36">
        <w:rPr>
          <w:rFonts w:hint="eastAsia"/>
        </w:rPr>
        <w:t>应用专业知识分析水泵在试运行过程中出现水量不足的可能原因，提出找出问题的方案及并实施，到最终找出造成水量不足的真正原因并彻底解决这一问题的过程，避免了对甲方和设计方造成重大经济损失（甲方耽误</w:t>
      </w:r>
      <w:r w:rsidRPr="005D1D36">
        <w:rPr>
          <w:rFonts w:hint="eastAsia"/>
        </w:rPr>
        <w:t>2</w:t>
      </w:r>
      <w:r w:rsidRPr="005D1D36">
        <w:rPr>
          <w:rFonts w:hint="eastAsia"/>
        </w:rPr>
        <w:t>亿投资的投产期甚至时不能投产，设计单位白白赔偿换泵款）及对设计单位和设计人员造成名誉损失（无形资产的损失不可估量）。此案例是一个典型的给排水科学与工程专业的复杂工程问题，不仅仅涉及到相关专业知识及学科基础知识，还涉及到爱国情怀、敬业精神、责任心与担当精神、专业自信、工程伦理、精准扶贫、社会问题等</w:t>
      </w:r>
      <w:proofErr w:type="gramStart"/>
      <w:r w:rsidRPr="005D1D36">
        <w:rPr>
          <w:rFonts w:hint="eastAsia"/>
        </w:rPr>
        <w:t>课程思政内容</w:t>
      </w:r>
      <w:proofErr w:type="gramEnd"/>
      <w:r w:rsidRPr="005D1D36">
        <w:rPr>
          <w:rFonts w:hint="eastAsia"/>
        </w:rPr>
        <w:t>，还融入了新工科及工程教育认证方面的理念。主案例之外，还有水泵变速运行、管网与泵站结合、泵站运行影响水处理工艺、武汉东西</w:t>
      </w:r>
      <w:proofErr w:type="gramStart"/>
      <w:r w:rsidRPr="005D1D36">
        <w:rPr>
          <w:rFonts w:hint="eastAsia"/>
        </w:rPr>
        <w:t>湖水司反冲洗</w:t>
      </w:r>
      <w:proofErr w:type="gramEnd"/>
      <w:r w:rsidRPr="005D1D36">
        <w:rPr>
          <w:rFonts w:hint="eastAsia"/>
        </w:rPr>
        <w:t>泵气蚀问题解决过程案例等供学生或工程师们探讨。</w:t>
      </w:r>
    </w:p>
    <w:p w:rsidR="005D1D36" w:rsidRPr="005046A3" w:rsidRDefault="005D1D36" w:rsidP="005046A3">
      <w:pPr>
        <w:widowControl/>
        <w:jc w:val="left"/>
      </w:pPr>
      <w:bookmarkStart w:id="0" w:name="_GoBack"/>
      <w:bookmarkEnd w:id="0"/>
    </w:p>
    <w:sectPr w:rsidR="005D1D36" w:rsidRPr="00504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A2" w:rsidRDefault="006708A2" w:rsidP="00B26FA0">
      <w:r>
        <w:separator/>
      </w:r>
    </w:p>
  </w:endnote>
  <w:endnote w:type="continuationSeparator" w:id="0">
    <w:p w:rsidR="006708A2" w:rsidRDefault="006708A2" w:rsidP="00B2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A2" w:rsidRDefault="006708A2" w:rsidP="00B26FA0">
      <w:r>
        <w:separator/>
      </w:r>
    </w:p>
  </w:footnote>
  <w:footnote w:type="continuationSeparator" w:id="0">
    <w:p w:rsidR="006708A2" w:rsidRDefault="006708A2" w:rsidP="00B26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60"/>
    <w:rsid w:val="00053A78"/>
    <w:rsid w:val="00380C21"/>
    <w:rsid w:val="004720B1"/>
    <w:rsid w:val="005046A3"/>
    <w:rsid w:val="00545060"/>
    <w:rsid w:val="0056625A"/>
    <w:rsid w:val="005D1D36"/>
    <w:rsid w:val="006708A2"/>
    <w:rsid w:val="00AF1E00"/>
    <w:rsid w:val="00B26FA0"/>
    <w:rsid w:val="00B72BA5"/>
    <w:rsid w:val="00BE45AC"/>
    <w:rsid w:val="00CA07A3"/>
    <w:rsid w:val="00E0629F"/>
    <w:rsid w:val="00E56651"/>
    <w:rsid w:val="00E752D9"/>
    <w:rsid w:val="06D22846"/>
    <w:rsid w:val="0EE5647C"/>
    <w:rsid w:val="130F60D9"/>
    <w:rsid w:val="16227052"/>
    <w:rsid w:val="16387D7B"/>
    <w:rsid w:val="19DA7F27"/>
    <w:rsid w:val="20967A19"/>
    <w:rsid w:val="21A42436"/>
    <w:rsid w:val="23093663"/>
    <w:rsid w:val="23237C02"/>
    <w:rsid w:val="23711D15"/>
    <w:rsid w:val="2B987F37"/>
    <w:rsid w:val="323B4359"/>
    <w:rsid w:val="34C12322"/>
    <w:rsid w:val="34CC7110"/>
    <w:rsid w:val="432377B7"/>
    <w:rsid w:val="47E53D72"/>
    <w:rsid w:val="481B3CC9"/>
    <w:rsid w:val="4C8F6F35"/>
    <w:rsid w:val="4E514A33"/>
    <w:rsid w:val="56CC2BFF"/>
    <w:rsid w:val="594E144A"/>
    <w:rsid w:val="610A320E"/>
    <w:rsid w:val="612921A9"/>
    <w:rsid w:val="626F4E3C"/>
    <w:rsid w:val="64611FB7"/>
    <w:rsid w:val="6BCA5216"/>
    <w:rsid w:val="724669A4"/>
    <w:rsid w:val="7C8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Pr>
      <w:sz w:val="24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26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26F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26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26F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Pr>
      <w:sz w:val="24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26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26F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26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26F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 Zhao</dc:creator>
  <cp:lastModifiedBy>Windows 用户</cp:lastModifiedBy>
  <cp:revision>6</cp:revision>
  <dcterms:created xsi:type="dcterms:W3CDTF">2019-11-13T06:29:00Z</dcterms:created>
  <dcterms:modified xsi:type="dcterms:W3CDTF">2019-11-13T08:07:00Z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